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B38D" w14:textId="382E2E69" w:rsidR="00EA40E8" w:rsidRPr="00A37053" w:rsidRDefault="00EA40E8" w:rsidP="00EA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Franklin Gothic Book" w:hAnsi="Franklin Gothic Book" w:cs="Courier New"/>
          <w:b/>
          <w:sz w:val="22"/>
          <w:szCs w:val="22"/>
          <w:u w:val="single"/>
        </w:rPr>
      </w:pPr>
      <w:r w:rsidRPr="00A37053">
        <w:rPr>
          <w:rFonts w:ascii="Franklin Gothic Book" w:hAnsi="Franklin Gothic Book" w:cs="Courier New"/>
          <w:b/>
          <w:sz w:val="22"/>
          <w:szCs w:val="22"/>
          <w:u w:val="single"/>
        </w:rPr>
        <w:t xml:space="preserve">Oznámení </w:t>
      </w:r>
      <w:r w:rsidRPr="00A37053">
        <w:rPr>
          <w:rFonts w:ascii="Franklin Gothic Book" w:hAnsi="Franklin Gothic Book" w:cs="Courier New"/>
          <w:b/>
          <w:bCs/>
          <w:sz w:val="22"/>
          <w:szCs w:val="22"/>
          <w:u w:val="single"/>
        </w:rPr>
        <w:t>podle</w:t>
      </w:r>
      <w:r w:rsidRPr="00A37053">
        <w:rPr>
          <w:rFonts w:ascii="Franklin Gothic Book" w:hAnsi="Franklin Gothic Book" w:cs="Courier New"/>
          <w:b/>
          <w:sz w:val="22"/>
          <w:szCs w:val="22"/>
          <w:u w:val="single"/>
        </w:rPr>
        <w:t xml:space="preserve"> </w:t>
      </w:r>
      <w:r w:rsidRPr="00A37053">
        <w:rPr>
          <w:rFonts w:ascii="Franklin Gothic Book" w:hAnsi="Franklin Gothic Book" w:cs="Courier New"/>
          <w:b/>
          <w:bCs/>
          <w:sz w:val="22"/>
          <w:szCs w:val="22"/>
          <w:u w:val="single"/>
        </w:rPr>
        <w:t>§</w:t>
      </w:r>
      <w:r w:rsidRPr="00A37053">
        <w:rPr>
          <w:rFonts w:ascii="Franklin Gothic Book" w:hAnsi="Franklin Gothic Book" w:cs="Courier New"/>
          <w:b/>
          <w:sz w:val="22"/>
          <w:szCs w:val="22"/>
          <w:u w:val="single"/>
        </w:rPr>
        <w:t xml:space="preserve"> 33 zák. č. 125/2008 Sb., o přeměnách obchodních společností a družstev, v platném znění </w:t>
      </w:r>
      <w:r w:rsidR="00E77F5F" w:rsidRPr="00A37053">
        <w:rPr>
          <w:rFonts w:ascii="Franklin Gothic Book" w:hAnsi="Franklin Gothic Book" w:cs="Courier New"/>
          <w:b/>
          <w:sz w:val="22"/>
          <w:szCs w:val="22"/>
          <w:u w:val="single"/>
        </w:rPr>
        <w:t>(dále jen „ZOP“)</w:t>
      </w:r>
    </w:p>
    <w:p w14:paraId="492DE79D" w14:textId="77777777" w:rsidR="00013353" w:rsidRPr="00A0754D" w:rsidRDefault="00013353" w:rsidP="00EA40E8">
      <w:pPr>
        <w:jc w:val="both"/>
        <w:rPr>
          <w:rFonts w:ascii="Franklin Gothic Book" w:hAnsi="Franklin Gothic Book"/>
          <w:b/>
          <w:highlight w:val="yellow"/>
        </w:rPr>
      </w:pPr>
    </w:p>
    <w:p w14:paraId="0D110C5E" w14:textId="2447BF1C" w:rsidR="00653DE0" w:rsidRDefault="00653DE0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b/>
          <w:sz w:val="22"/>
          <w:szCs w:val="22"/>
          <w:lang w:eastAsia="x-none"/>
        </w:rPr>
      </w:pPr>
      <w:bookmarkStart w:id="0" w:name="_Hlk78978822"/>
      <w:r w:rsidRPr="00A0754D">
        <w:rPr>
          <w:rFonts w:ascii="Franklin Gothic Book" w:hAnsi="Franklin Gothic Book"/>
          <w:sz w:val="22"/>
          <w:szCs w:val="22"/>
          <w:lang w:eastAsia="x-none"/>
        </w:rPr>
        <w:t xml:space="preserve">Společnost </w:t>
      </w:r>
      <w:bookmarkStart w:id="1" w:name="_Hlk181196479"/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 xml:space="preserve">Pod </w:t>
      </w:r>
      <w:proofErr w:type="spellStart"/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>Žofínkou</w:t>
      </w:r>
      <w:proofErr w:type="spellEnd"/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 xml:space="preserve"> s.r.o.</w:t>
      </w:r>
      <w:bookmarkEnd w:id="1"/>
      <w:r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, se sídlem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Chopinova 576/1, Přívoz, 702 00 Ostrava</w:t>
      </w:r>
      <w:r w:rsid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,</w:t>
      </w:r>
      <w:r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 IČO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140 45 524</w:t>
      </w:r>
      <w:r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, spisová značka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C 87790 </w:t>
      </w:r>
      <w:r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vedená u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Krajského soudu v Ostravě </w:t>
      </w:r>
      <w:r w:rsidRPr="00A0754D">
        <w:rPr>
          <w:rFonts w:ascii="Franklin Gothic Book" w:hAnsi="Franklin Gothic Book"/>
          <w:sz w:val="22"/>
          <w:szCs w:val="22"/>
          <w:lang w:eastAsia="x-none"/>
        </w:rPr>
        <w:t>(dále též jen „</w:t>
      </w:r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 xml:space="preserve">Pod </w:t>
      </w:r>
      <w:proofErr w:type="spellStart"/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>Žofínkou</w:t>
      </w:r>
      <w:proofErr w:type="spellEnd"/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 xml:space="preserve"> s.r.o.</w:t>
      </w:r>
      <w:r w:rsidRPr="00A0754D">
        <w:rPr>
          <w:rFonts w:ascii="Franklin Gothic Book" w:hAnsi="Franklin Gothic Book"/>
          <w:sz w:val="22"/>
          <w:szCs w:val="22"/>
          <w:lang w:eastAsia="x-none"/>
        </w:rPr>
        <w:t xml:space="preserve">“ nebo </w:t>
      </w:r>
      <w:r w:rsidR="00B46648">
        <w:rPr>
          <w:rFonts w:ascii="Franklin Gothic Book" w:hAnsi="Franklin Gothic Book"/>
          <w:sz w:val="22"/>
          <w:szCs w:val="22"/>
          <w:lang w:eastAsia="x-none"/>
        </w:rPr>
        <w:t>jen „</w:t>
      </w:r>
      <w:r w:rsidR="00B46648" w:rsidRPr="00B46648">
        <w:rPr>
          <w:rFonts w:ascii="Franklin Gothic Book" w:hAnsi="Franklin Gothic Book"/>
          <w:b/>
          <w:bCs/>
          <w:sz w:val="22"/>
          <w:szCs w:val="22"/>
          <w:lang w:eastAsia="x-none"/>
        </w:rPr>
        <w:t>Zanikající společnost</w:t>
      </w:r>
      <w:r w:rsidR="00B46648">
        <w:rPr>
          <w:rFonts w:ascii="Franklin Gothic Book" w:hAnsi="Franklin Gothic Book"/>
          <w:sz w:val="22"/>
          <w:szCs w:val="22"/>
          <w:lang w:eastAsia="x-none"/>
        </w:rPr>
        <w:t>“</w:t>
      </w:r>
      <w:r w:rsidR="00D617F7">
        <w:rPr>
          <w:rFonts w:ascii="Franklin Gothic Book" w:hAnsi="Franklin Gothic Book"/>
          <w:sz w:val="22"/>
          <w:szCs w:val="22"/>
          <w:lang w:eastAsia="x-none"/>
        </w:rPr>
        <w:t>),</w:t>
      </w:r>
    </w:p>
    <w:bookmarkEnd w:id="0"/>
    <w:p w14:paraId="5538CD51" w14:textId="7F297390" w:rsidR="00653DE0" w:rsidRPr="00A0754D" w:rsidRDefault="00653DE0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sz w:val="22"/>
          <w:szCs w:val="22"/>
        </w:rPr>
      </w:pPr>
    </w:p>
    <w:p w14:paraId="74436507" w14:textId="7E060F39" w:rsidR="00653DE0" w:rsidRDefault="00B46648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a</w:t>
      </w:r>
    </w:p>
    <w:p w14:paraId="7D043EE9" w14:textId="77777777" w:rsidR="00B46648" w:rsidRPr="00A0754D" w:rsidRDefault="00B46648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b/>
          <w:bCs/>
          <w:sz w:val="22"/>
          <w:szCs w:val="22"/>
        </w:rPr>
      </w:pPr>
    </w:p>
    <w:p w14:paraId="55CCCCC4" w14:textId="1D6F4843" w:rsidR="00653DE0" w:rsidRPr="005F2942" w:rsidRDefault="00185599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</w:pPr>
      <w:bookmarkStart w:id="2" w:name="_Hlk78978972"/>
      <w:r>
        <w:rPr>
          <w:rFonts w:ascii="Franklin Gothic Book" w:hAnsi="Franklin Gothic Book"/>
          <w:sz w:val="22"/>
          <w:szCs w:val="22"/>
          <w:lang w:eastAsia="x-none"/>
        </w:rPr>
        <w:t>s</w:t>
      </w:r>
      <w:r w:rsidR="00653DE0" w:rsidRPr="00A0754D">
        <w:rPr>
          <w:rFonts w:ascii="Franklin Gothic Book" w:hAnsi="Franklin Gothic Book"/>
          <w:sz w:val="22"/>
          <w:szCs w:val="22"/>
          <w:lang w:eastAsia="x-none"/>
        </w:rPr>
        <w:t xml:space="preserve">polečnost </w:t>
      </w:r>
      <w:bookmarkStart w:id="3" w:name="_Hlk181196416"/>
      <w:r w:rsidR="005F2942" w:rsidRPr="005F2942">
        <w:rPr>
          <w:rFonts w:ascii="Franklin Gothic Book" w:hAnsi="Franklin Gothic Book"/>
          <w:b/>
          <w:bCs/>
          <w:color w:val="000000"/>
          <w:sz w:val="22"/>
          <w:szCs w:val="22"/>
          <w:lang w:eastAsia="x-none"/>
        </w:rPr>
        <w:t>Pod Žofinkou Holding a.s.</w:t>
      </w:r>
      <w:bookmarkEnd w:id="3"/>
      <w:r w:rsidR="00653DE0"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, se sídlem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Chopinova 576/1, Přívoz, 702 00 Ostrava</w:t>
      </w:r>
      <w:r w:rsidR="00653DE0"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, IČO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197 12 197</w:t>
      </w:r>
      <w:r w:rsidR="00653DE0"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, spisová značka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B 11534</w:t>
      </w:r>
      <w:r w:rsidR="00653DE0" w:rsidRPr="00A0754D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 xml:space="preserve"> vedená u </w:t>
      </w:r>
      <w:r w:rsidR="005F2942" w:rsidRPr="005F2942">
        <w:rPr>
          <w:rFonts w:ascii="Franklin Gothic Book" w:hAnsi="Franklin Gothic Book"/>
          <w:bCs/>
          <w:color w:val="000000"/>
          <w:sz w:val="22"/>
          <w:szCs w:val="22"/>
          <w:lang w:eastAsia="x-none"/>
        </w:rPr>
        <w:t>Krajského soudu v Ostravě</w:t>
      </w:r>
      <w:r w:rsidR="00653DE0" w:rsidRPr="00A0754D">
        <w:rPr>
          <w:rFonts w:ascii="Franklin Gothic Book" w:hAnsi="Franklin Gothic Book"/>
          <w:sz w:val="22"/>
          <w:szCs w:val="22"/>
          <w:lang w:eastAsia="x-none"/>
        </w:rPr>
        <w:t xml:space="preserve">, </w:t>
      </w:r>
      <w:bookmarkEnd w:id="2"/>
      <w:r w:rsidR="00653DE0" w:rsidRPr="00A0754D">
        <w:rPr>
          <w:rFonts w:ascii="Franklin Gothic Book" w:hAnsi="Franklin Gothic Book"/>
          <w:sz w:val="22"/>
          <w:szCs w:val="22"/>
          <w:lang w:eastAsia="x-none"/>
        </w:rPr>
        <w:t>(dále též jen „</w:t>
      </w:r>
      <w:r w:rsidR="005F2942" w:rsidRPr="005F2942">
        <w:rPr>
          <w:rFonts w:ascii="Franklin Gothic Book" w:hAnsi="Franklin Gothic Book"/>
          <w:b/>
          <w:sz w:val="22"/>
          <w:szCs w:val="22"/>
          <w:lang w:eastAsia="x-none"/>
        </w:rPr>
        <w:t>Pod Žofinkou Holding a.s.</w:t>
      </w:r>
      <w:r w:rsidR="00653DE0" w:rsidRPr="00A0754D">
        <w:rPr>
          <w:rFonts w:ascii="Franklin Gothic Book" w:hAnsi="Franklin Gothic Book"/>
          <w:sz w:val="22"/>
          <w:szCs w:val="22"/>
          <w:lang w:eastAsia="x-none"/>
        </w:rPr>
        <w:t>“ nebo jen „</w:t>
      </w:r>
      <w:r w:rsidR="00DD6964" w:rsidRPr="00A0754D">
        <w:rPr>
          <w:rFonts w:ascii="Franklin Gothic Book" w:hAnsi="Franklin Gothic Book"/>
          <w:b/>
          <w:sz w:val="22"/>
          <w:szCs w:val="22"/>
          <w:lang w:eastAsia="x-none"/>
        </w:rPr>
        <w:t>N</w:t>
      </w:r>
      <w:r w:rsidR="00653DE0" w:rsidRPr="00A0754D">
        <w:rPr>
          <w:rFonts w:ascii="Franklin Gothic Book" w:hAnsi="Franklin Gothic Book"/>
          <w:b/>
          <w:sz w:val="22"/>
          <w:szCs w:val="22"/>
          <w:lang w:eastAsia="x-none"/>
        </w:rPr>
        <w:t>ástupnická společnost</w:t>
      </w:r>
      <w:r w:rsidR="00653DE0" w:rsidRPr="00A0754D">
        <w:rPr>
          <w:rFonts w:ascii="Franklin Gothic Book" w:hAnsi="Franklin Gothic Book"/>
          <w:sz w:val="22"/>
          <w:szCs w:val="22"/>
          <w:lang w:eastAsia="x-none"/>
        </w:rPr>
        <w:t>“</w:t>
      </w:r>
      <w:r w:rsidR="00D617F7">
        <w:rPr>
          <w:rFonts w:ascii="Franklin Gothic Book" w:hAnsi="Franklin Gothic Book"/>
          <w:sz w:val="22"/>
          <w:szCs w:val="22"/>
          <w:lang w:eastAsia="x-none"/>
        </w:rPr>
        <w:t>),</w:t>
      </w:r>
    </w:p>
    <w:p w14:paraId="082C9188" w14:textId="30D7D3CB" w:rsidR="00DD6964" w:rsidRPr="00A0754D" w:rsidRDefault="00DD6964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sz w:val="22"/>
          <w:szCs w:val="22"/>
          <w:lang w:eastAsia="x-none"/>
        </w:rPr>
      </w:pPr>
    </w:p>
    <w:p w14:paraId="62E4CDDD" w14:textId="35A4C499" w:rsidR="00DD6964" w:rsidRPr="00A0754D" w:rsidRDefault="005F2942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  <w:lang w:eastAsia="x-none"/>
        </w:rPr>
      </w:pPr>
      <w:r>
        <w:rPr>
          <w:rFonts w:ascii="Franklin Gothic Book" w:hAnsi="Franklin Gothic Book"/>
          <w:color w:val="000000"/>
          <w:sz w:val="22"/>
          <w:szCs w:val="22"/>
          <w:lang w:eastAsia="x-none"/>
        </w:rPr>
        <w:t>(</w:t>
      </w:r>
      <w:r w:rsidRPr="005F2942">
        <w:rPr>
          <w:rFonts w:ascii="Franklin Gothic Book" w:hAnsi="Franklin Gothic Book"/>
          <w:color w:val="000000"/>
          <w:sz w:val="22"/>
          <w:szCs w:val="22"/>
          <w:lang w:eastAsia="x-none"/>
        </w:rPr>
        <w:t xml:space="preserve">Pod </w:t>
      </w:r>
      <w:proofErr w:type="spellStart"/>
      <w:r w:rsidRPr="005F2942">
        <w:rPr>
          <w:rFonts w:ascii="Franklin Gothic Book" w:hAnsi="Franklin Gothic Book"/>
          <w:color w:val="000000"/>
          <w:sz w:val="22"/>
          <w:szCs w:val="22"/>
          <w:lang w:eastAsia="x-none"/>
        </w:rPr>
        <w:t>Žofínkou</w:t>
      </w:r>
      <w:proofErr w:type="spellEnd"/>
      <w:r w:rsidRPr="005F2942">
        <w:rPr>
          <w:rFonts w:ascii="Franklin Gothic Book" w:hAnsi="Franklin Gothic Book"/>
          <w:color w:val="000000"/>
          <w:sz w:val="22"/>
          <w:szCs w:val="22"/>
          <w:lang w:eastAsia="x-none"/>
        </w:rPr>
        <w:t xml:space="preserve"> s.r.o.</w:t>
      </w:r>
      <w:r w:rsidR="00B46648">
        <w:rPr>
          <w:rFonts w:ascii="Franklin Gothic Book" w:hAnsi="Franklin Gothic Book"/>
          <w:color w:val="000000"/>
          <w:sz w:val="22"/>
          <w:szCs w:val="22"/>
          <w:lang w:eastAsia="x-none"/>
        </w:rPr>
        <w:t xml:space="preserve"> </w:t>
      </w:r>
      <w:r w:rsidR="00DD6964" w:rsidRPr="00A0754D">
        <w:rPr>
          <w:rFonts w:ascii="Franklin Gothic Book" w:hAnsi="Franklin Gothic Book"/>
          <w:color w:val="000000"/>
          <w:sz w:val="22"/>
          <w:szCs w:val="22"/>
          <w:lang w:eastAsia="x-none"/>
        </w:rPr>
        <w:t xml:space="preserve">a </w:t>
      </w:r>
      <w:r w:rsidRPr="005F2942">
        <w:rPr>
          <w:rFonts w:ascii="Franklin Gothic Book" w:hAnsi="Franklin Gothic Book"/>
          <w:color w:val="000000"/>
          <w:sz w:val="22"/>
          <w:szCs w:val="22"/>
          <w:lang w:eastAsia="x-none"/>
        </w:rPr>
        <w:t>Pod Žofinkou Holding a.s.</w:t>
      </w:r>
      <w:r w:rsidR="00DD6964" w:rsidRPr="00A0754D">
        <w:rPr>
          <w:rFonts w:ascii="Franklin Gothic Book" w:hAnsi="Franklin Gothic Book"/>
          <w:color w:val="000000"/>
          <w:sz w:val="22"/>
          <w:szCs w:val="22"/>
          <w:lang w:eastAsia="x-none"/>
        </w:rPr>
        <w:t xml:space="preserve"> </w:t>
      </w:r>
      <w:r w:rsidR="00DD6964" w:rsidRPr="00A0754D">
        <w:rPr>
          <w:rFonts w:ascii="Franklin Gothic Book" w:hAnsi="Franklin Gothic Book"/>
          <w:sz w:val="22"/>
          <w:szCs w:val="22"/>
        </w:rPr>
        <w:t>společně dále jen jako „</w:t>
      </w:r>
      <w:r w:rsidR="00DD6964" w:rsidRPr="00A0754D">
        <w:rPr>
          <w:rFonts w:ascii="Franklin Gothic Book" w:hAnsi="Franklin Gothic Book"/>
          <w:b/>
          <w:bCs/>
          <w:sz w:val="22"/>
          <w:szCs w:val="22"/>
        </w:rPr>
        <w:t>Zúčastněné společnosti</w:t>
      </w:r>
      <w:r w:rsidR="00DD6964" w:rsidRPr="00A0754D">
        <w:rPr>
          <w:rFonts w:ascii="Franklin Gothic Book" w:hAnsi="Franklin Gothic Book"/>
          <w:sz w:val="22"/>
          <w:szCs w:val="22"/>
        </w:rPr>
        <w:t>“</w:t>
      </w:r>
      <w:r w:rsidR="00D617F7">
        <w:rPr>
          <w:rFonts w:ascii="Franklin Gothic Book" w:hAnsi="Franklin Gothic Book"/>
          <w:sz w:val="22"/>
          <w:szCs w:val="22"/>
        </w:rPr>
        <w:t xml:space="preserve"> či každá samostatně jako „</w:t>
      </w:r>
      <w:r w:rsidR="00D617F7" w:rsidRPr="00D617F7">
        <w:rPr>
          <w:rFonts w:ascii="Franklin Gothic Book" w:hAnsi="Franklin Gothic Book"/>
          <w:b/>
          <w:bCs/>
          <w:sz w:val="22"/>
          <w:szCs w:val="22"/>
        </w:rPr>
        <w:t>Zúčastněná společnost</w:t>
      </w:r>
      <w:r w:rsidR="00D617F7">
        <w:rPr>
          <w:rFonts w:ascii="Franklin Gothic Book" w:hAnsi="Franklin Gothic Book"/>
          <w:sz w:val="22"/>
          <w:szCs w:val="22"/>
        </w:rPr>
        <w:t>“</w:t>
      </w:r>
      <w:r w:rsidR="00DD6964" w:rsidRPr="00A0754D">
        <w:rPr>
          <w:rFonts w:ascii="Franklin Gothic Book" w:hAnsi="Franklin Gothic Book"/>
          <w:sz w:val="22"/>
          <w:szCs w:val="22"/>
        </w:rPr>
        <w:t>)</w:t>
      </w:r>
    </w:p>
    <w:p w14:paraId="2BEC7C8B" w14:textId="77777777" w:rsidR="00653DE0" w:rsidRPr="00A0754D" w:rsidRDefault="00653DE0" w:rsidP="00653DE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b/>
          <w:sz w:val="22"/>
          <w:szCs w:val="22"/>
          <w:lang w:eastAsia="x-none"/>
        </w:rPr>
      </w:pPr>
    </w:p>
    <w:p w14:paraId="64BF509C" w14:textId="07C0331D" w:rsidR="004E658C" w:rsidRPr="00A0754D" w:rsidRDefault="004E658C" w:rsidP="004E658C">
      <w:pPr>
        <w:pStyle w:val="FormtovanvHTML"/>
        <w:jc w:val="both"/>
        <w:rPr>
          <w:rFonts w:ascii="Franklin Gothic Book" w:hAnsi="Franklin Gothic Book"/>
          <w:color w:val="333333"/>
        </w:rPr>
      </w:pPr>
      <w:r w:rsidRPr="00A0754D">
        <w:rPr>
          <w:rFonts w:ascii="Franklin Gothic Book" w:hAnsi="Franklin Gothic Book"/>
          <w:color w:val="333333"/>
        </w:rPr>
        <w:t>v souv</w:t>
      </w:r>
      <w:r w:rsidR="00913692" w:rsidRPr="00A0754D">
        <w:rPr>
          <w:rFonts w:ascii="Franklin Gothic Book" w:hAnsi="Franklin Gothic Book"/>
          <w:color w:val="333333"/>
        </w:rPr>
        <w:t>islosti s fúzí sloučením (dále jen „</w:t>
      </w:r>
      <w:r w:rsidR="00913692" w:rsidRPr="00A0754D">
        <w:rPr>
          <w:rFonts w:ascii="Franklin Gothic Book" w:hAnsi="Franklin Gothic Book"/>
          <w:b/>
          <w:color w:val="333333"/>
        </w:rPr>
        <w:t>Fúze</w:t>
      </w:r>
      <w:r w:rsidR="00913692" w:rsidRPr="00A0754D">
        <w:rPr>
          <w:rFonts w:ascii="Franklin Gothic Book" w:hAnsi="Franklin Gothic Book"/>
          <w:color w:val="333333"/>
        </w:rPr>
        <w:t>“</w:t>
      </w:r>
      <w:r w:rsidRPr="00A0754D">
        <w:rPr>
          <w:rFonts w:ascii="Franklin Gothic Book" w:hAnsi="Franklin Gothic Book"/>
          <w:color w:val="333333"/>
        </w:rPr>
        <w:t xml:space="preserve">) společnosti </w:t>
      </w:r>
      <w:r w:rsidR="005F2942" w:rsidRPr="005F2942">
        <w:rPr>
          <w:rFonts w:ascii="Franklin Gothic Book" w:hAnsi="Franklin Gothic Book"/>
          <w:b/>
          <w:bCs/>
          <w:color w:val="333333"/>
        </w:rPr>
        <w:t>Pod Žofinkou Holding a.s.</w:t>
      </w:r>
      <w:r w:rsidR="00653DE0" w:rsidRPr="00A0754D">
        <w:rPr>
          <w:rFonts w:ascii="Franklin Gothic Book" w:hAnsi="Franklin Gothic Book"/>
          <w:color w:val="333333"/>
        </w:rPr>
        <w:t xml:space="preserve">, </w:t>
      </w:r>
      <w:r w:rsidR="00903009" w:rsidRPr="00A0754D">
        <w:rPr>
          <w:rFonts w:ascii="Franklin Gothic Book" w:hAnsi="Franklin Gothic Book"/>
          <w:color w:val="333333"/>
        </w:rPr>
        <w:t>jako společnost</w:t>
      </w:r>
      <w:r w:rsidR="00BC371C" w:rsidRPr="00A0754D">
        <w:rPr>
          <w:rFonts w:ascii="Franklin Gothic Book" w:hAnsi="Franklin Gothic Book"/>
          <w:color w:val="333333"/>
        </w:rPr>
        <w:t>i</w:t>
      </w:r>
      <w:r w:rsidR="00903009" w:rsidRPr="00A0754D">
        <w:rPr>
          <w:rFonts w:ascii="Franklin Gothic Book" w:hAnsi="Franklin Gothic Book"/>
          <w:color w:val="333333"/>
        </w:rPr>
        <w:t xml:space="preserve"> nástupnick</w:t>
      </w:r>
      <w:r w:rsidR="00BC371C" w:rsidRPr="00A0754D">
        <w:rPr>
          <w:rFonts w:ascii="Franklin Gothic Book" w:hAnsi="Franklin Gothic Book"/>
          <w:color w:val="333333"/>
        </w:rPr>
        <w:t>é</w:t>
      </w:r>
      <w:r w:rsidRPr="00A0754D">
        <w:rPr>
          <w:rFonts w:ascii="Franklin Gothic Book" w:hAnsi="Franklin Gothic Book"/>
          <w:color w:val="333333"/>
        </w:rPr>
        <w:t>, a společnost</w:t>
      </w:r>
      <w:bookmarkStart w:id="4" w:name="_Hlk80705024"/>
      <w:r w:rsidR="00B46648">
        <w:rPr>
          <w:rFonts w:ascii="Franklin Gothic Book" w:hAnsi="Franklin Gothic Book"/>
          <w:color w:val="333333"/>
        </w:rPr>
        <w:t xml:space="preserve">i </w:t>
      </w:r>
      <w:bookmarkEnd w:id="4"/>
      <w:r w:rsidR="005F2942" w:rsidRPr="005F2942">
        <w:rPr>
          <w:rStyle w:val="preformatted"/>
          <w:rFonts w:ascii="Franklin Gothic Book" w:hAnsi="Franklin Gothic Book"/>
          <w:b/>
          <w:bCs/>
        </w:rPr>
        <w:t xml:space="preserve">Pod </w:t>
      </w:r>
      <w:proofErr w:type="spellStart"/>
      <w:r w:rsidR="005F2942" w:rsidRPr="005F2942">
        <w:rPr>
          <w:rStyle w:val="preformatted"/>
          <w:rFonts w:ascii="Franklin Gothic Book" w:hAnsi="Franklin Gothic Book"/>
          <w:b/>
          <w:bCs/>
        </w:rPr>
        <w:t>Žofínkou</w:t>
      </w:r>
      <w:proofErr w:type="spellEnd"/>
      <w:r w:rsidR="005F2942" w:rsidRPr="005F2942">
        <w:rPr>
          <w:rStyle w:val="preformatted"/>
          <w:rFonts w:ascii="Franklin Gothic Book" w:hAnsi="Franklin Gothic Book"/>
          <w:b/>
          <w:bCs/>
        </w:rPr>
        <w:t xml:space="preserve"> s.r.o.</w:t>
      </w:r>
      <w:r w:rsidR="00B46648">
        <w:rPr>
          <w:rStyle w:val="preformatted"/>
          <w:rFonts w:ascii="Franklin Gothic Book" w:hAnsi="Franklin Gothic Book"/>
          <w:b/>
          <w:bCs/>
        </w:rPr>
        <w:t xml:space="preserve"> </w:t>
      </w:r>
      <w:r w:rsidRPr="00A0754D">
        <w:rPr>
          <w:rFonts w:ascii="Franklin Gothic Book" w:hAnsi="Franklin Gothic Book"/>
          <w:color w:val="333333"/>
        </w:rPr>
        <w:t>jako společno</w:t>
      </w:r>
      <w:r w:rsidR="00903009" w:rsidRPr="00A0754D">
        <w:rPr>
          <w:rFonts w:ascii="Franklin Gothic Book" w:hAnsi="Franklin Gothic Book"/>
          <w:color w:val="333333"/>
        </w:rPr>
        <w:t>st</w:t>
      </w:r>
      <w:r w:rsidR="00B46648">
        <w:rPr>
          <w:rFonts w:ascii="Franklin Gothic Book" w:hAnsi="Franklin Gothic Book"/>
          <w:color w:val="333333"/>
        </w:rPr>
        <w:t xml:space="preserve">i </w:t>
      </w:r>
      <w:r w:rsidRPr="00A0754D">
        <w:rPr>
          <w:rFonts w:ascii="Franklin Gothic Book" w:hAnsi="Franklin Gothic Book"/>
          <w:color w:val="333333"/>
        </w:rPr>
        <w:t>zanikající</w:t>
      </w:r>
      <w:r w:rsidR="00A04851" w:rsidRPr="00A0754D">
        <w:rPr>
          <w:rFonts w:ascii="Franklin Gothic Book" w:hAnsi="Franklin Gothic Book"/>
          <w:color w:val="333333"/>
        </w:rPr>
        <w:t>,</w:t>
      </w:r>
    </w:p>
    <w:p w14:paraId="1A846EC7" w14:textId="77777777" w:rsidR="007121F5" w:rsidRPr="00A0754D" w:rsidRDefault="007121F5" w:rsidP="00EA40E8">
      <w:pPr>
        <w:jc w:val="both"/>
        <w:rPr>
          <w:rFonts w:ascii="Franklin Gothic Book" w:hAnsi="Franklin Gothic Book"/>
          <w:sz w:val="22"/>
          <w:szCs w:val="22"/>
        </w:rPr>
      </w:pPr>
    </w:p>
    <w:p w14:paraId="659A96AA" w14:textId="0B5E4AD1" w:rsidR="00FB3412" w:rsidRPr="00A0754D" w:rsidRDefault="00FB3412" w:rsidP="00EA40E8">
      <w:pPr>
        <w:jc w:val="both"/>
        <w:rPr>
          <w:rFonts w:ascii="Franklin Gothic Book" w:hAnsi="Franklin Gothic Book" w:cs="Courier New"/>
          <w:sz w:val="22"/>
          <w:szCs w:val="22"/>
        </w:rPr>
      </w:pPr>
      <w:r w:rsidRPr="00A0754D">
        <w:rPr>
          <w:rFonts w:ascii="Franklin Gothic Book" w:hAnsi="Franklin Gothic Book"/>
          <w:sz w:val="22"/>
          <w:szCs w:val="22"/>
        </w:rPr>
        <w:t>tímto v souladu s </w:t>
      </w:r>
      <w:proofErr w:type="spellStart"/>
      <w:r w:rsidRPr="00A0754D">
        <w:rPr>
          <w:rFonts w:ascii="Franklin Gothic Book" w:hAnsi="Franklin Gothic Book"/>
          <w:sz w:val="22"/>
          <w:szCs w:val="22"/>
        </w:rPr>
        <w:t>ust</w:t>
      </w:r>
      <w:proofErr w:type="spellEnd"/>
      <w:r w:rsidRPr="00A0754D">
        <w:rPr>
          <w:rFonts w:ascii="Franklin Gothic Book" w:hAnsi="Franklin Gothic Book"/>
          <w:sz w:val="22"/>
          <w:szCs w:val="22"/>
        </w:rPr>
        <w:t xml:space="preserve">. </w:t>
      </w:r>
      <w:r w:rsidRPr="00A0754D">
        <w:rPr>
          <w:rFonts w:ascii="Franklin Gothic Book" w:hAnsi="Franklin Gothic Book" w:cs="Courier New"/>
          <w:bCs/>
          <w:sz w:val="22"/>
          <w:szCs w:val="22"/>
        </w:rPr>
        <w:t>§</w:t>
      </w:r>
      <w:r w:rsidRPr="00A0754D">
        <w:rPr>
          <w:rFonts w:ascii="Franklin Gothic Book" w:hAnsi="Franklin Gothic Book" w:cs="Courier New"/>
          <w:sz w:val="22"/>
          <w:szCs w:val="22"/>
        </w:rPr>
        <w:t xml:space="preserve"> 33 ZOP</w:t>
      </w:r>
      <w:r w:rsidR="003344F1" w:rsidRPr="00A0754D">
        <w:rPr>
          <w:rFonts w:ascii="Franklin Gothic Book" w:hAnsi="Franklin Gothic Book" w:cs="Courier New"/>
          <w:sz w:val="22"/>
          <w:szCs w:val="22"/>
        </w:rPr>
        <w:t>:</w:t>
      </w:r>
    </w:p>
    <w:p w14:paraId="7692F7CF" w14:textId="77777777" w:rsidR="009E7ABC" w:rsidRPr="00A0754D" w:rsidRDefault="009E7ABC" w:rsidP="00EA40E8">
      <w:pPr>
        <w:jc w:val="both"/>
        <w:rPr>
          <w:rFonts w:ascii="Franklin Gothic Book" w:hAnsi="Franklin Gothic Book" w:cs="Courier New"/>
          <w:color w:val="333333"/>
          <w:sz w:val="22"/>
          <w:szCs w:val="22"/>
        </w:rPr>
      </w:pPr>
    </w:p>
    <w:p w14:paraId="7F39AA4B" w14:textId="6F1DB83E" w:rsidR="009E7ABC" w:rsidRPr="00A0754D" w:rsidRDefault="00DA28C9" w:rsidP="009E7ABC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 w:cs="Courier New"/>
          <w:color w:val="333333"/>
          <w:sz w:val="22"/>
          <w:szCs w:val="22"/>
        </w:rPr>
      </w:pPr>
      <w:r w:rsidRPr="00A0754D">
        <w:rPr>
          <w:rFonts w:ascii="Franklin Gothic Book" w:hAnsi="Franklin Gothic Book" w:cs="Courier New"/>
          <w:b/>
          <w:color w:val="333333"/>
          <w:sz w:val="22"/>
          <w:szCs w:val="22"/>
        </w:rPr>
        <w:t xml:space="preserve">oznamují, že do sbírek listin obchodních rejstříků 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vedených u příslušných soudů </w:t>
      </w:r>
      <w:r w:rsidR="00941631" w:rsidRPr="00A0754D">
        <w:rPr>
          <w:rFonts w:ascii="Franklin Gothic Book" w:hAnsi="Franklin Gothic Book"/>
          <w:b/>
          <w:sz w:val="22"/>
          <w:szCs w:val="22"/>
        </w:rPr>
        <w:t>pro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 každou ze </w:t>
      </w:r>
      <w:r w:rsidR="00DD6964" w:rsidRPr="00A0754D">
        <w:rPr>
          <w:rFonts w:ascii="Franklin Gothic Book" w:hAnsi="Franklin Gothic Book"/>
          <w:b/>
          <w:sz w:val="22"/>
          <w:szCs w:val="22"/>
        </w:rPr>
        <w:t>Z</w:t>
      </w:r>
      <w:r w:rsidRPr="00A0754D">
        <w:rPr>
          <w:rFonts w:ascii="Franklin Gothic Book" w:hAnsi="Franklin Gothic Book"/>
          <w:b/>
          <w:sz w:val="22"/>
          <w:szCs w:val="22"/>
        </w:rPr>
        <w:t>účastněných společností</w:t>
      </w:r>
      <w:r w:rsidR="00B75D50" w:rsidRPr="00A0754D">
        <w:rPr>
          <w:rFonts w:ascii="Franklin Gothic Book" w:hAnsi="Franklin Gothic Book"/>
          <w:b/>
          <w:sz w:val="22"/>
          <w:szCs w:val="22"/>
        </w:rPr>
        <w:t xml:space="preserve"> byl dne </w:t>
      </w:r>
      <w:r w:rsidR="005F2942">
        <w:rPr>
          <w:rFonts w:ascii="Franklin Gothic Book" w:hAnsi="Franklin Gothic Book"/>
          <w:b/>
          <w:sz w:val="22"/>
          <w:szCs w:val="22"/>
        </w:rPr>
        <w:t>22</w:t>
      </w:r>
      <w:r w:rsidR="00FE523D">
        <w:rPr>
          <w:rFonts w:ascii="Franklin Gothic Book" w:hAnsi="Franklin Gothic Book"/>
          <w:b/>
          <w:sz w:val="22"/>
          <w:szCs w:val="22"/>
        </w:rPr>
        <w:t xml:space="preserve">. </w:t>
      </w:r>
      <w:r w:rsidR="005F2942">
        <w:rPr>
          <w:rFonts w:ascii="Franklin Gothic Book" w:hAnsi="Franklin Gothic Book"/>
          <w:b/>
          <w:sz w:val="22"/>
          <w:szCs w:val="22"/>
        </w:rPr>
        <w:t>10</w:t>
      </w:r>
      <w:r w:rsidR="00FE523D">
        <w:rPr>
          <w:rFonts w:ascii="Franklin Gothic Book" w:hAnsi="Franklin Gothic Book"/>
          <w:b/>
          <w:sz w:val="22"/>
          <w:szCs w:val="22"/>
        </w:rPr>
        <w:t>. 202</w:t>
      </w:r>
      <w:r w:rsidR="005F2942">
        <w:rPr>
          <w:rFonts w:ascii="Franklin Gothic Book" w:hAnsi="Franklin Gothic Book"/>
          <w:b/>
          <w:sz w:val="22"/>
          <w:szCs w:val="22"/>
        </w:rPr>
        <w:t>4</w:t>
      </w:r>
      <w:r w:rsidR="00BB73AC" w:rsidRPr="00A0754D">
        <w:rPr>
          <w:rFonts w:ascii="Franklin Gothic Book" w:hAnsi="Franklin Gothic Book"/>
          <w:b/>
          <w:sz w:val="22"/>
          <w:szCs w:val="22"/>
        </w:rPr>
        <w:t xml:space="preserve"> </w:t>
      </w:r>
      <w:r w:rsidR="00B75D50" w:rsidRPr="00A0754D">
        <w:rPr>
          <w:rFonts w:ascii="Franklin Gothic Book" w:hAnsi="Franklin Gothic Book"/>
          <w:b/>
          <w:sz w:val="22"/>
          <w:szCs w:val="22"/>
        </w:rPr>
        <w:t>uložen projekt Fúze</w:t>
      </w:r>
      <w:r w:rsidR="00B75D50" w:rsidRPr="00A0754D">
        <w:rPr>
          <w:rFonts w:ascii="Franklin Gothic Book" w:hAnsi="Franklin Gothic Book"/>
          <w:sz w:val="22"/>
          <w:szCs w:val="22"/>
        </w:rPr>
        <w:t>;</w:t>
      </w:r>
    </w:p>
    <w:p w14:paraId="6247073D" w14:textId="77777777" w:rsidR="00820534" w:rsidRPr="00A0754D" w:rsidRDefault="00820534" w:rsidP="00820534">
      <w:pPr>
        <w:pStyle w:val="Odstavecseseznamem"/>
        <w:jc w:val="both"/>
        <w:rPr>
          <w:rFonts w:ascii="Franklin Gothic Book" w:hAnsi="Franklin Gothic Book" w:cs="Courier New"/>
          <w:sz w:val="22"/>
          <w:szCs w:val="22"/>
          <w:highlight w:val="yellow"/>
        </w:rPr>
      </w:pPr>
    </w:p>
    <w:p w14:paraId="00609A39" w14:textId="3484BB9A" w:rsidR="00A148C7" w:rsidRPr="00A148C7" w:rsidRDefault="00820534" w:rsidP="00EA40E8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 w:cs="Courier New"/>
          <w:sz w:val="22"/>
          <w:szCs w:val="22"/>
        </w:rPr>
      </w:pPr>
      <w:r w:rsidRPr="00A0754D">
        <w:rPr>
          <w:rFonts w:ascii="Franklin Gothic Book" w:hAnsi="Franklin Gothic Book" w:cs="Courier New"/>
          <w:b/>
          <w:sz w:val="22"/>
          <w:szCs w:val="22"/>
        </w:rPr>
        <w:t xml:space="preserve">upozorňují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věřitele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 Zúčastněných společností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na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jejich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práva podle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A0754D">
        <w:rPr>
          <w:rFonts w:ascii="Franklin Gothic Book" w:hAnsi="Franklin Gothic Book"/>
          <w:b/>
          <w:sz w:val="22"/>
          <w:szCs w:val="22"/>
        </w:rPr>
        <w:t>ust</w:t>
      </w:r>
      <w:proofErr w:type="spellEnd"/>
      <w:r w:rsidRPr="00A0754D">
        <w:rPr>
          <w:rFonts w:ascii="Franklin Gothic Book" w:hAnsi="Franklin Gothic Book"/>
          <w:b/>
          <w:sz w:val="22"/>
          <w:szCs w:val="22"/>
        </w:rPr>
        <w:t xml:space="preserve">.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§</w:t>
      </w:r>
      <w:r w:rsidRPr="00A0754D">
        <w:rPr>
          <w:rFonts w:ascii="Franklin Gothic Book" w:hAnsi="Franklin Gothic Book"/>
          <w:b/>
          <w:sz w:val="22"/>
          <w:szCs w:val="22"/>
        </w:rPr>
        <w:t xml:space="preserve">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35</w:t>
      </w:r>
      <w:r w:rsidR="00823BFC" w:rsidRPr="00A0754D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B532F9" w:rsidRPr="00A0754D">
        <w:rPr>
          <w:rFonts w:ascii="Franklin Gothic Book" w:hAnsi="Franklin Gothic Book"/>
          <w:b/>
          <w:sz w:val="22"/>
          <w:szCs w:val="22"/>
        </w:rPr>
        <w:t>až</w:t>
      </w:r>
      <w:r w:rsidR="007D3290" w:rsidRPr="00A0754D">
        <w:rPr>
          <w:rFonts w:ascii="Franklin Gothic Book" w:hAnsi="Franklin Gothic Book"/>
          <w:b/>
          <w:sz w:val="22"/>
          <w:szCs w:val="22"/>
        </w:rPr>
        <w:t xml:space="preserve"> § </w:t>
      </w:r>
      <w:r w:rsidRPr="00A0754D">
        <w:rPr>
          <w:rFonts w:ascii="Franklin Gothic Book" w:hAnsi="Franklin Gothic Book"/>
          <w:b/>
          <w:bCs/>
          <w:sz w:val="22"/>
          <w:szCs w:val="22"/>
        </w:rPr>
        <w:t>39</w:t>
      </w:r>
      <w:r w:rsidR="005F2942">
        <w:rPr>
          <w:rFonts w:ascii="Franklin Gothic Book" w:hAnsi="Franklin Gothic Book"/>
          <w:b/>
          <w:bCs/>
          <w:sz w:val="22"/>
          <w:szCs w:val="22"/>
        </w:rPr>
        <w:t>a</w:t>
      </w:r>
      <w:r w:rsidRPr="00A0754D">
        <w:rPr>
          <w:rFonts w:ascii="Franklin Gothic Book" w:hAnsi="Franklin Gothic Book"/>
          <w:b/>
          <w:bCs/>
          <w:sz w:val="22"/>
          <w:szCs w:val="22"/>
        </w:rPr>
        <w:t xml:space="preserve"> ZOP</w:t>
      </w:r>
      <w:r w:rsidRPr="00A0754D">
        <w:rPr>
          <w:rFonts w:ascii="Franklin Gothic Book" w:hAnsi="Franklin Gothic Book"/>
          <w:bCs/>
          <w:sz w:val="22"/>
          <w:szCs w:val="22"/>
        </w:rPr>
        <w:t xml:space="preserve">, tj. </w:t>
      </w:r>
      <w:r w:rsidR="00546BE0" w:rsidRPr="00A0754D">
        <w:rPr>
          <w:rFonts w:ascii="Franklin Gothic Book" w:hAnsi="Franklin Gothic Book"/>
          <w:sz w:val="22"/>
          <w:szCs w:val="22"/>
        </w:rPr>
        <w:t>věřitelé</w:t>
      </w:r>
      <w:r w:rsidR="00A148C7">
        <w:rPr>
          <w:rFonts w:ascii="Franklin Gothic Book" w:hAnsi="Franklin Gothic Book"/>
          <w:sz w:val="22"/>
          <w:szCs w:val="22"/>
        </w:rPr>
        <w:t xml:space="preserve"> Zúčastněných společností </w:t>
      </w:r>
      <w:r w:rsidR="00A148C7" w:rsidRPr="00A148C7">
        <w:rPr>
          <w:rFonts w:ascii="Franklin Gothic Book" w:hAnsi="Franklin Gothic Book"/>
          <w:sz w:val="22"/>
          <w:szCs w:val="22"/>
        </w:rPr>
        <w:t>mohou požadovat poskytnutí dostatečného zajištění</w:t>
      </w:r>
      <w:r w:rsidR="00546BE0" w:rsidRPr="00A0754D">
        <w:rPr>
          <w:rFonts w:ascii="Franklin Gothic Book" w:hAnsi="Franklin Gothic Book"/>
          <w:sz w:val="22"/>
          <w:szCs w:val="22"/>
        </w:rPr>
        <w:t xml:space="preserve">, </w:t>
      </w:r>
      <w:r w:rsidR="00A148C7" w:rsidRPr="00A148C7">
        <w:rPr>
          <w:rFonts w:ascii="Franklin Gothic Book" w:hAnsi="Franklin Gothic Book"/>
          <w:sz w:val="22"/>
          <w:szCs w:val="22"/>
        </w:rPr>
        <w:t>jestliže se v důsledku přeměny zhorší dobytnost jejich dosud nesplatných pohledávek ze závazků vzniklých před zveřejněním projektu přeměny podle § 33 nebo jeho uveřejněním podle § 33a; to platí obdobně i pro pohledávky budoucí nebo podmíněné</w:t>
      </w:r>
      <w:r w:rsidR="00A148C7">
        <w:rPr>
          <w:rFonts w:ascii="Franklin Gothic Book" w:hAnsi="Franklin Gothic Book"/>
          <w:sz w:val="22"/>
          <w:szCs w:val="22"/>
        </w:rPr>
        <w:t xml:space="preserve">. </w:t>
      </w:r>
      <w:r w:rsidR="00A148C7" w:rsidRPr="00A148C7">
        <w:rPr>
          <w:rFonts w:ascii="Franklin Gothic Book" w:hAnsi="Franklin Gothic Book"/>
          <w:sz w:val="22"/>
          <w:szCs w:val="22"/>
        </w:rPr>
        <w:t xml:space="preserve">Nedojde-li mezi věřitelem a </w:t>
      </w:r>
      <w:r w:rsidR="00A148C7">
        <w:rPr>
          <w:rFonts w:ascii="Franklin Gothic Book" w:hAnsi="Franklin Gothic Book"/>
          <w:sz w:val="22"/>
          <w:szCs w:val="22"/>
        </w:rPr>
        <w:t>Zúčastněnou společností</w:t>
      </w:r>
      <w:r w:rsidR="00A148C7" w:rsidRPr="00A148C7">
        <w:rPr>
          <w:rFonts w:ascii="Franklin Gothic Book" w:hAnsi="Franklin Gothic Book"/>
          <w:sz w:val="22"/>
          <w:szCs w:val="22"/>
        </w:rPr>
        <w:t xml:space="preserve"> k dohodě o způsobu zajištění pohledávky, zřídí dostatečné zajištění soud na návrh věřitele, který osvědčí skutečnosti nasvědčující tomu, že přeměna zhorší dobytnost jeho pohledávky. Soud zřídí dostatečné zajištění podle slušného uvážení s ohledem na druh a výši pohledávky.</w:t>
      </w:r>
      <w:r w:rsidR="00C02EB6">
        <w:rPr>
          <w:rFonts w:ascii="Franklin Gothic Book" w:hAnsi="Franklin Gothic Book"/>
          <w:sz w:val="22"/>
          <w:szCs w:val="22"/>
        </w:rPr>
        <w:t xml:space="preserve"> </w:t>
      </w:r>
      <w:r w:rsidR="00C02EB6" w:rsidRPr="00C02EB6">
        <w:rPr>
          <w:rFonts w:ascii="Franklin Gothic Book" w:hAnsi="Franklin Gothic Book"/>
          <w:sz w:val="22"/>
          <w:szCs w:val="22"/>
        </w:rPr>
        <w:t>O zřízení dostatečného zajištění rozhodne soud usnesením. Účinky zajištění nastávají nejdříve dnem, kdy se stal zápis přeměny do obchodního rejstříku účinným vůči třetím osobám.</w:t>
      </w:r>
      <w:r w:rsidR="00C02EB6">
        <w:rPr>
          <w:rFonts w:ascii="Franklin Gothic Book" w:hAnsi="Franklin Gothic Book"/>
          <w:sz w:val="22"/>
          <w:szCs w:val="22"/>
        </w:rPr>
        <w:t xml:space="preserve"> </w:t>
      </w:r>
      <w:r w:rsidR="00C02EB6" w:rsidRPr="00C02EB6">
        <w:rPr>
          <w:rFonts w:ascii="Franklin Gothic Book" w:hAnsi="Franklin Gothic Book"/>
          <w:sz w:val="22"/>
          <w:szCs w:val="22"/>
        </w:rPr>
        <w:t>Právo na dostatečné zajištění musí být uplatněno u soudu do 3 měsíců ode dne zveřejnění projektu přeměny podle § 33 nebo jeho uveřejnění podle § 33a, jinak zaniká. Podání návrhu nebrání zápisu přeměny do obchodního rejstříku</w:t>
      </w:r>
      <w:r w:rsidR="00C02EB6">
        <w:rPr>
          <w:rFonts w:ascii="Franklin Gothic Book" w:hAnsi="Franklin Gothic Book"/>
          <w:sz w:val="22"/>
          <w:szCs w:val="22"/>
        </w:rPr>
        <w:t xml:space="preserve">. </w:t>
      </w:r>
      <w:r w:rsidR="00C02EB6" w:rsidRPr="00C02EB6">
        <w:rPr>
          <w:rFonts w:ascii="Franklin Gothic Book" w:hAnsi="Franklin Gothic Book"/>
          <w:sz w:val="22"/>
          <w:szCs w:val="22"/>
        </w:rPr>
        <w:t>Právo na poskytnutí dostatečného zajištění nemají věřitelé,</w:t>
      </w:r>
      <w:r w:rsidR="00C02EB6">
        <w:rPr>
          <w:rFonts w:ascii="Franklin Gothic Book" w:hAnsi="Franklin Gothic Book"/>
          <w:sz w:val="22"/>
          <w:szCs w:val="22"/>
        </w:rPr>
        <w:t xml:space="preserve"> </w:t>
      </w:r>
      <w:r w:rsidR="00C02EB6" w:rsidRPr="00C02EB6">
        <w:rPr>
          <w:rFonts w:ascii="Franklin Gothic Book" w:hAnsi="Franklin Gothic Book"/>
          <w:sz w:val="22"/>
          <w:szCs w:val="22"/>
        </w:rPr>
        <w:t>kteří mají právo na přednostní uspokojení svých pohledávek v insolvenčním řízení, nebo</w:t>
      </w:r>
      <w:r w:rsidR="00C02EB6">
        <w:rPr>
          <w:rFonts w:ascii="Franklin Gothic Book" w:hAnsi="Franklin Gothic Book"/>
          <w:sz w:val="22"/>
          <w:szCs w:val="22"/>
        </w:rPr>
        <w:t xml:space="preserve"> </w:t>
      </w:r>
      <w:r w:rsidR="00C02EB6" w:rsidRPr="00C02EB6">
        <w:rPr>
          <w:rFonts w:ascii="Franklin Gothic Book" w:hAnsi="Franklin Gothic Book"/>
          <w:sz w:val="22"/>
          <w:szCs w:val="22"/>
        </w:rPr>
        <w:t>kteří se pro účely insolvenčního řízení považují za zajištěné věřitele</w:t>
      </w:r>
      <w:r w:rsidR="00C02EB6">
        <w:rPr>
          <w:rFonts w:ascii="Franklin Gothic Book" w:hAnsi="Franklin Gothic Book"/>
          <w:sz w:val="22"/>
          <w:szCs w:val="22"/>
        </w:rPr>
        <w:t>;</w:t>
      </w:r>
    </w:p>
    <w:p w14:paraId="4C459A2C" w14:textId="77777777" w:rsidR="00C02DCA" w:rsidRPr="00C02EB6" w:rsidRDefault="00C02DCA" w:rsidP="00C02EB6">
      <w:pPr>
        <w:jc w:val="both"/>
        <w:rPr>
          <w:rFonts w:ascii="Franklin Gothic Book" w:hAnsi="Franklin Gothic Book" w:cs="Courier New"/>
          <w:sz w:val="22"/>
          <w:szCs w:val="22"/>
        </w:rPr>
      </w:pPr>
    </w:p>
    <w:p w14:paraId="5CE05DFB" w14:textId="408FB1E3" w:rsidR="004D6E15" w:rsidRPr="00A0754D" w:rsidRDefault="005F2942" w:rsidP="004D6E15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 w:cs="Courier New"/>
          <w:sz w:val="22"/>
          <w:szCs w:val="22"/>
        </w:rPr>
      </w:pPr>
      <w:r>
        <w:rPr>
          <w:rFonts w:ascii="Franklin Gothic Book" w:hAnsi="Franklin Gothic Book" w:cs="Courier New"/>
          <w:sz w:val="22"/>
          <w:szCs w:val="22"/>
        </w:rPr>
        <w:t>ž</w:t>
      </w:r>
      <w:r w:rsidR="004D6E15" w:rsidRPr="00A0754D">
        <w:rPr>
          <w:rFonts w:ascii="Franklin Gothic Book" w:hAnsi="Franklin Gothic Book" w:cs="Courier New"/>
          <w:sz w:val="22"/>
          <w:szCs w:val="22"/>
        </w:rPr>
        <w:t xml:space="preserve">ádná ze </w:t>
      </w:r>
      <w:r w:rsidR="008F196E" w:rsidRPr="00A0754D">
        <w:rPr>
          <w:rFonts w:ascii="Franklin Gothic Book" w:hAnsi="Franklin Gothic Book" w:cs="Courier New"/>
          <w:sz w:val="22"/>
          <w:szCs w:val="22"/>
        </w:rPr>
        <w:t>Z</w:t>
      </w:r>
      <w:r w:rsidR="004D6E15" w:rsidRPr="00A0754D">
        <w:rPr>
          <w:rFonts w:ascii="Franklin Gothic Book" w:hAnsi="Franklin Gothic Book" w:cs="Courier New"/>
          <w:sz w:val="22"/>
          <w:szCs w:val="22"/>
        </w:rPr>
        <w:t xml:space="preserve">účastněných společností nevydala vyměnitelné či prioritní dluhopisy, ani jiné účastnické cenné papíry, s nimiž by byla spojena zvláštní práva ve smyslu ustanovení § 37 a § 38 </w:t>
      </w:r>
      <w:r w:rsidR="008F196E" w:rsidRPr="00A0754D">
        <w:rPr>
          <w:rFonts w:ascii="Franklin Gothic Book" w:hAnsi="Franklin Gothic Book" w:cs="Courier New"/>
          <w:sz w:val="22"/>
          <w:szCs w:val="22"/>
        </w:rPr>
        <w:t>ZOP</w:t>
      </w:r>
      <w:r w:rsidR="004D6E15" w:rsidRPr="00A0754D">
        <w:rPr>
          <w:rFonts w:ascii="Franklin Gothic Book" w:hAnsi="Franklin Gothic Book" w:cs="Courier New"/>
          <w:sz w:val="22"/>
          <w:szCs w:val="22"/>
        </w:rPr>
        <w:t>, a proto se neuvádí skutečnosti podle těchto ustanovení, týkající se takových cenných papírů</w:t>
      </w:r>
      <w:r>
        <w:rPr>
          <w:rFonts w:ascii="Franklin Gothic Book" w:hAnsi="Franklin Gothic Book" w:cs="Courier New"/>
          <w:sz w:val="22"/>
          <w:szCs w:val="22"/>
        </w:rPr>
        <w:t>;</w:t>
      </w:r>
    </w:p>
    <w:p w14:paraId="30FB4555" w14:textId="77777777" w:rsidR="004D6E15" w:rsidRPr="00A0754D" w:rsidRDefault="004D6E15" w:rsidP="00C02DCA">
      <w:pPr>
        <w:pStyle w:val="Odstavecseseznamem"/>
        <w:jc w:val="both"/>
        <w:rPr>
          <w:rFonts w:ascii="Franklin Gothic Book" w:hAnsi="Franklin Gothic Book" w:cs="Courier New"/>
          <w:sz w:val="22"/>
          <w:szCs w:val="22"/>
        </w:rPr>
      </w:pPr>
    </w:p>
    <w:p w14:paraId="26825621" w14:textId="39402B01" w:rsidR="004D6E15" w:rsidRPr="00A0754D" w:rsidRDefault="005F2942" w:rsidP="004D6E15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 w:cs="Courier New"/>
          <w:sz w:val="22"/>
          <w:szCs w:val="22"/>
        </w:rPr>
      </w:pPr>
      <w:r>
        <w:rPr>
          <w:rFonts w:ascii="Franklin Gothic Book" w:hAnsi="Franklin Gothic Book" w:cs="Courier New"/>
          <w:sz w:val="22"/>
          <w:szCs w:val="22"/>
        </w:rPr>
        <w:t>v</w:t>
      </w:r>
      <w:r w:rsidR="004D6E15" w:rsidRPr="00A0754D">
        <w:rPr>
          <w:rFonts w:ascii="Franklin Gothic Book" w:hAnsi="Franklin Gothic Book" w:cs="Courier New"/>
          <w:sz w:val="22"/>
          <w:szCs w:val="22"/>
        </w:rPr>
        <w:t xml:space="preserve">eškeré vklady do základního kapitálu všech </w:t>
      </w:r>
      <w:r w:rsidR="008F196E" w:rsidRPr="00A0754D">
        <w:rPr>
          <w:rFonts w:ascii="Franklin Gothic Book" w:hAnsi="Franklin Gothic Book" w:cs="Courier New"/>
          <w:sz w:val="22"/>
          <w:szCs w:val="22"/>
        </w:rPr>
        <w:t>Z</w:t>
      </w:r>
      <w:r w:rsidR="004D6E15" w:rsidRPr="00A0754D">
        <w:rPr>
          <w:rFonts w:ascii="Franklin Gothic Book" w:hAnsi="Franklin Gothic Book" w:cs="Courier New"/>
          <w:sz w:val="22"/>
          <w:szCs w:val="22"/>
        </w:rPr>
        <w:t xml:space="preserve">účastněných společností byly splaceny. Ustanovení § 39 </w:t>
      </w:r>
      <w:r w:rsidR="008F196E" w:rsidRPr="00A0754D">
        <w:rPr>
          <w:rFonts w:ascii="Franklin Gothic Book" w:hAnsi="Franklin Gothic Book" w:cs="Courier New"/>
          <w:sz w:val="22"/>
          <w:szCs w:val="22"/>
        </w:rPr>
        <w:t>ZOP</w:t>
      </w:r>
      <w:r w:rsidR="004D6E15" w:rsidRPr="00A0754D">
        <w:rPr>
          <w:rFonts w:ascii="Franklin Gothic Book" w:hAnsi="Franklin Gothic Book" w:cs="Courier New"/>
          <w:sz w:val="22"/>
          <w:szCs w:val="22"/>
        </w:rPr>
        <w:t xml:space="preserve"> se proto nepoužije</w:t>
      </w:r>
      <w:r w:rsidR="00164575">
        <w:rPr>
          <w:rFonts w:ascii="Franklin Gothic Book" w:hAnsi="Franklin Gothic Book" w:cs="Courier New"/>
          <w:sz w:val="22"/>
          <w:szCs w:val="22"/>
        </w:rPr>
        <w:t>.</w:t>
      </w:r>
    </w:p>
    <w:p w14:paraId="3AF588AC" w14:textId="77777777" w:rsidR="004D6E15" w:rsidRDefault="004D6E15" w:rsidP="00C02DCA">
      <w:pPr>
        <w:pStyle w:val="Odstavecseseznamem"/>
        <w:jc w:val="both"/>
        <w:rPr>
          <w:rFonts w:ascii="Franklin Gothic Book" w:hAnsi="Franklin Gothic Book" w:cs="Courier New"/>
          <w:sz w:val="22"/>
          <w:szCs w:val="22"/>
        </w:rPr>
      </w:pPr>
    </w:p>
    <w:p w14:paraId="1D60FFA4" w14:textId="77777777" w:rsidR="00B93630" w:rsidRDefault="00B93630" w:rsidP="00262E48">
      <w:pPr>
        <w:rPr>
          <w:rFonts w:ascii="Franklin Gothic Book" w:hAnsi="Franklin Gothic Book"/>
          <w:b/>
          <w:bCs/>
          <w:sz w:val="22"/>
          <w:szCs w:val="22"/>
        </w:rPr>
      </w:pPr>
    </w:p>
    <w:p w14:paraId="466CAE5D" w14:textId="7C9B4D06" w:rsidR="00164575" w:rsidRDefault="00164575" w:rsidP="00707910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Zúčastněné společnosti dále prohlašují, že nemají zaměstnance a nebude tedy docházet k přechodu práv a povinností zaměstnanců k jinému zaměstnavateli ve smyslu zákoníku práce.</w:t>
      </w:r>
    </w:p>
    <w:p w14:paraId="7205CDE6" w14:textId="77777777" w:rsidR="00164575" w:rsidRDefault="00164575" w:rsidP="00707910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75E142E5" w14:textId="3E562458" w:rsidR="00164575" w:rsidRPr="008B306D" w:rsidRDefault="00827650" w:rsidP="00707910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Pro akcionáře </w:t>
      </w:r>
      <w:r w:rsidR="00FF4314">
        <w:rPr>
          <w:rFonts w:ascii="Franklin Gothic Book" w:hAnsi="Franklin Gothic Book"/>
          <w:b/>
          <w:bCs/>
          <w:sz w:val="22"/>
          <w:szCs w:val="22"/>
        </w:rPr>
        <w:t xml:space="preserve">Nástupnické </w:t>
      </w:r>
      <w:r>
        <w:rPr>
          <w:rFonts w:ascii="Franklin Gothic Book" w:hAnsi="Franklin Gothic Book"/>
          <w:b/>
          <w:bCs/>
          <w:sz w:val="22"/>
          <w:szCs w:val="22"/>
        </w:rPr>
        <w:t>společnost</w:t>
      </w:r>
      <w:r w:rsidR="00FF4314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bud</w:t>
      </w:r>
      <w:r w:rsidR="00FF4314">
        <w:rPr>
          <w:rFonts w:ascii="Franklin Gothic Book" w:hAnsi="Franklin Gothic Book"/>
          <w:b/>
          <w:bCs/>
          <w:sz w:val="22"/>
          <w:szCs w:val="22"/>
        </w:rPr>
        <w:t>ou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v sídle Zúčastněných společností ode dne 15. 11. 2024 v pracovní dny v době od </w:t>
      </w:r>
      <w:r w:rsidR="00822D09">
        <w:rPr>
          <w:rFonts w:ascii="Franklin Gothic Book" w:hAnsi="Franklin Gothic Book"/>
          <w:b/>
          <w:bCs/>
          <w:sz w:val="22"/>
          <w:szCs w:val="22"/>
        </w:rPr>
        <w:t xml:space="preserve">9 </w:t>
      </w:r>
      <w:r>
        <w:rPr>
          <w:rFonts w:ascii="Franklin Gothic Book" w:hAnsi="Franklin Gothic Book"/>
          <w:b/>
          <w:bCs/>
          <w:sz w:val="22"/>
          <w:szCs w:val="22"/>
        </w:rPr>
        <w:t xml:space="preserve">do </w:t>
      </w:r>
      <w:r w:rsidR="00822D09">
        <w:rPr>
          <w:rFonts w:ascii="Franklin Gothic Book" w:hAnsi="Franklin Gothic Book"/>
          <w:b/>
          <w:bCs/>
          <w:sz w:val="22"/>
          <w:szCs w:val="22"/>
        </w:rPr>
        <w:t>16 hod.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k dispozici k nahlédnutí následující </w:t>
      </w:r>
      <w:r w:rsidRPr="008B306D">
        <w:rPr>
          <w:rFonts w:ascii="Franklin Gothic Book" w:hAnsi="Franklin Gothic Book"/>
          <w:b/>
          <w:bCs/>
          <w:sz w:val="22"/>
          <w:szCs w:val="22"/>
        </w:rPr>
        <w:t>dokumenty:</w:t>
      </w:r>
    </w:p>
    <w:p w14:paraId="7D7FA426" w14:textId="14316EB1" w:rsidR="008B306D" w:rsidRPr="008B306D" w:rsidRDefault="008B306D" w:rsidP="00707910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</w:t>
      </w:r>
      <w:r w:rsidRPr="008B306D">
        <w:rPr>
          <w:rFonts w:ascii="Franklin Gothic Book" w:hAnsi="Franklin Gothic Book"/>
          <w:sz w:val="22"/>
          <w:szCs w:val="22"/>
        </w:rPr>
        <w:t xml:space="preserve">rojekt </w:t>
      </w:r>
      <w:r w:rsidR="00707910">
        <w:rPr>
          <w:rFonts w:ascii="Franklin Gothic Book" w:hAnsi="Franklin Gothic Book"/>
          <w:sz w:val="22"/>
          <w:szCs w:val="22"/>
        </w:rPr>
        <w:t>fúze</w:t>
      </w:r>
      <w:r w:rsidRPr="008B306D">
        <w:rPr>
          <w:rFonts w:ascii="Franklin Gothic Book" w:hAnsi="Franklin Gothic Book"/>
          <w:sz w:val="22"/>
          <w:szCs w:val="22"/>
        </w:rPr>
        <w:t>;</w:t>
      </w:r>
    </w:p>
    <w:p w14:paraId="471E6F8A" w14:textId="0CEA4E67" w:rsidR="008B306D" w:rsidRDefault="008B306D" w:rsidP="00707910">
      <w:pPr>
        <w:pStyle w:val="l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8B306D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účetní závěrky </w:t>
      </w:r>
      <w:r w:rsidR="00707910">
        <w:rPr>
          <w:rFonts w:ascii="Franklin Gothic Book" w:hAnsi="Franklin Gothic Book" w:cs="Arial"/>
          <w:color w:val="000000"/>
          <w:sz w:val="22"/>
          <w:szCs w:val="22"/>
        </w:rPr>
        <w:t>Z</w:t>
      </w:r>
      <w:r w:rsidRPr="008B306D">
        <w:rPr>
          <w:rFonts w:ascii="Franklin Gothic Book" w:hAnsi="Franklin Gothic Book" w:cs="Arial"/>
          <w:color w:val="000000"/>
          <w:sz w:val="22"/>
          <w:szCs w:val="22"/>
        </w:rPr>
        <w:t xml:space="preserve">účastněných společností za poslední 3 účetní období, jestliže </w:t>
      </w:r>
      <w:r w:rsidRPr="008B306D">
        <w:rPr>
          <w:rFonts w:ascii="Franklin Gothic Book" w:hAnsi="Franklin Gothic Book" w:cs="Arial"/>
          <w:color w:val="000000"/>
          <w:sz w:val="22"/>
          <w:szCs w:val="22"/>
        </w:rPr>
        <w:t>Z</w:t>
      </w:r>
      <w:r w:rsidRPr="008B306D">
        <w:rPr>
          <w:rFonts w:ascii="Franklin Gothic Book" w:hAnsi="Franklin Gothic Book" w:cs="Arial"/>
          <w:color w:val="000000"/>
          <w:sz w:val="22"/>
          <w:szCs w:val="22"/>
        </w:rPr>
        <w:t>účastněná společnost po tuto dobu trvá, popřípadě takové účetní závěrky právního předchůdce, měla-li zúčastněná akciová společnost právního předchůdce, a vyžadují-li se, také zprávy auditora o jejich ověření</w:t>
      </w:r>
      <w:r w:rsidR="00707910">
        <w:rPr>
          <w:rFonts w:ascii="Franklin Gothic Book" w:hAnsi="Franklin Gothic Book" w:cs="Arial"/>
          <w:color w:val="000000"/>
          <w:sz w:val="22"/>
          <w:szCs w:val="22"/>
        </w:rPr>
        <w:t>.</w:t>
      </w:r>
    </w:p>
    <w:p w14:paraId="023E5E2C" w14:textId="77777777" w:rsidR="00FF4314" w:rsidRPr="008B306D" w:rsidRDefault="00FF4314" w:rsidP="00707910">
      <w:pPr>
        <w:pStyle w:val="l6"/>
        <w:shd w:val="clear" w:color="auto" w:fill="FFFFFF"/>
        <w:spacing w:before="0" w:beforeAutospacing="0" w:after="0" w:afterAutospacing="0"/>
        <w:ind w:left="72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363DFA1C" w14:textId="113257FE" w:rsidR="008B306D" w:rsidRDefault="00FF4314" w:rsidP="00707910">
      <w:pPr>
        <w:jc w:val="both"/>
        <w:rPr>
          <w:rFonts w:ascii="Franklin Gothic Book" w:hAnsi="Franklin Gothic Book"/>
          <w:sz w:val="22"/>
          <w:szCs w:val="22"/>
        </w:rPr>
      </w:pPr>
      <w:r w:rsidRPr="00707910">
        <w:rPr>
          <w:rFonts w:ascii="Franklin Gothic Book" w:hAnsi="Franklin Gothic Book"/>
          <w:sz w:val="22"/>
          <w:szCs w:val="22"/>
        </w:rPr>
        <w:t xml:space="preserve">Nástupnická společnost </w:t>
      </w:r>
      <w:r w:rsidR="00707910" w:rsidRPr="00707910">
        <w:rPr>
          <w:rFonts w:ascii="Franklin Gothic Book" w:hAnsi="Franklin Gothic Book"/>
          <w:sz w:val="22"/>
          <w:szCs w:val="22"/>
        </w:rPr>
        <w:t>vydá každému akcionáři, který o to požádá, bez zbytečného odkladu bezplatně opis nebo výpis z</w:t>
      </w:r>
      <w:r w:rsidR="00707910">
        <w:rPr>
          <w:rFonts w:ascii="Franklin Gothic Book" w:hAnsi="Franklin Gothic Book"/>
          <w:sz w:val="22"/>
          <w:szCs w:val="22"/>
        </w:rPr>
        <w:t xml:space="preserve"> výše uvedených </w:t>
      </w:r>
      <w:r w:rsidR="00707910" w:rsidRPr="00707910">
        <w:rPr>
          <w:rFonts w:ascii="Franklin Gothic Book" w:hAnsi="Franklin Gothic Book"/>
          <w:sz w:val="22"/>
          <w:szCs w:val="22"/>
        </w:rPr>
        <w:t>listin.</w:t>
      </w:r>
    </w:p>
    <w:p w14:paraId="3F0DB22E" w14:textId="77777777" w:rsidR="00707910" w:rsidRDefault="00707910" w:rsidP="00707910">
      <w:pPr>
        <w:jc w:val="both"/>
        <w:rPr>
          <w:rFonts w:ascii="Franklin Gothic Book" w:hAnsi="Franklin Gothic Book"/>
          <w:sz w:val="22"/>
          <w:szCs w:val="22"/>
        </w:rPr>
      </w:pPr>
    </w:p>
    <w:p w14:paraId="72BAF925" w14:textId="78D51A21" w:rsidR="00707910" w:rsidRPr="00707910" w:rsidRDefault="00707910" w:rsidP="00707910">
      <w:pPr>
        <w:jc w:val="both"/>
        <w:rPr>
          <w:rFonts w:ascii="Franklin Gothic Book" w:hAnsi="Franklin Gothic Book"/>
          <w:sz w:val="22"/>
          <w:szCs w:val="22"/>
        </w:rPr>
      </w:pPr>
      <w:r w:rsidRPr="00707910">
        <w:rPr>
          <w:rFonts w:ascii="Franklin Gothic Book" w:hAnsi="Franklin Gothic Book"/>
          <w:b/>
          <w:bCs/>
          <w:sz w:val="22"/>
          <w:szCs w:val="22"/>
        </w:rPr>
        <w:t xml:space="preserve">Dosavadní akcionáři </w:t>
      </w:r>
      <w:r w:rsidRPr="00707910">
        <w:rPr>
          <w:rFonts w:ascii="Franklin Gothic Book" w:hAnsi="Franklin Gothic Book"/>
          <w:b/>
          <w:bCs/>
          <w:sz w:val="22"/>
          <w:szCs w:val="22"/>
        </w:rPr>
        <w:t>N</w:t>
      </w:r>
      <w:r w:rsidRPr="00707910">
        <w:rPr>
          <w:rFonts w:ascii="Franklin Gothic Book" w:hAnsi="Franklin Gothic Book"/>
          <w:b/>
          <w:bCs/>
          <w:sz w:val="22"/>
          <w:szCs w:val="22"/>
        </w:rPr>
        <w:t xml:space="preserve">ástupnické společnosti, kteří jsou vlastníky akcií, jejichž celková jmenovitá nebo účetní hodnota dosahuje alespoň 5 % upsaného základního kapitálu </w:t>
      </w:r>
      <w:r w:rsidRPr="00707910">
        <w:rPr>
          <w:rFonts w:ascii="Franklin Gothic Book" w:hAnsi="Franklin Gothic Book"/>
          <w:b/>
          <w:bCs/>
          <w:sz w:val="22"/>
          <w:szCs w:val="22"/>
        </w:rPr>
        <w:t>N</w:t>
      </w:r>
      <w:r w:rsidRPr="00707910">
        <w:rPr>
          <w:rFonts w:ascii="Franklin Gothic Book" w:hAnsi="Franklin Gothic Book"/>
          <w:b/>
          <w:bCs/>
          <w:sz w:val="22"/>
          <w:szCs w:val="22"/>
        </w:rPr>
        <w:t xml:space="preserve">ástupnické společnosti před fúzí sloučením, mají právo požádat </w:t>
      </w:r>
      <w:r w:rsidRPr="00707910">
        <w:rPr>
          <w:rFonts w:ascii="Franklin Gothic Book" w:hAnsi="Franklin Gothic Book"/>
          <w:b/>
          <w:bCs/>
          <w:sz w:val="22"/>
          <w:szCs w:val="22"/>
        </w:rPr>
        <w:t>správní radu</w:t>
      </w:r>
      <w:r w:rsidRPr="00707910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Pr="00707910">
        <w:rPr>
          <w:rFonts w:ascii="Franklin Gothic Book" w:hAnsi="Franklin Gothic Book"/>
          <w:b/>
          <w:bCs/>
          <w:sz w:val="22"/>
          <w:szCs w:val="22"/>
        </w:rPr>
        <w:t>N</w:t>
      </w:r>
      <w:r w:rsidRPr="00707910">
        <w:rPr>
          <w:rFonts w:ascii="Franklin Gothic Book" w:hAnsi="Franklin Gothic Book"/>
          <w:b/>
          <w:bCs/>
          <w:sz w:val="22"/>
          <w:szCs w:val="22"/>
        </w:rPr>
        <w:t>ástupnické společnosti o svolání valné hromady za účelem schválení fúze sloučením</w:t>
      </w:r>
      <w:r w:rsidRPr="00707910">
        <w:rPr>
          <w:rFonts w:ascii="Franklin Gothic Book" w:hAnsi="Franklin Gothic Book"/>
          <w:sz w:val="22"/>
          <w:szCs w:val="22"/>
        </w:rPr>
        <w:t xml:space="preserve"> do 1 měsíce ode dne, v němž bylo zveřejněno upozornění podle § 33 odst. 1 písm. b) nebo uveřejněno podle § 33a odst. 2 písm. b) a § 118. Jestliže společnost vydala prioritní akcie bez hlasovacího práva, snižuje se o jmenovitou nebo účetní hodnotu těchto akcií výše základního kapitálu pro účely výpočtu podle věty první.</w:t>
      </w:r>
    </w:p>
    <w:p w14:paraId="4906596A" w14:textId="33D1DFEE" w:rsidR="00707910" w:rsidRDefault="00707910" w:rsidP="00707910">
      <w:pPr>
        <w:jc w:val="both"/>
        <w:rPr>
          <w:rFonts w:ascii="Franklin Gothic Book" w:hAnsi="Franklin Gothic Book"/>
          <w:sz w:val="22"/>
          <w:szCs w:val="22"/>
        </w:rPr>
      </w:pPr>
    </w:p>
    <w:p w14:paraId="1A591166" w14:textId="77777777" w:rsidR="00707910" w:rsidRDefault="00707910" w:rsidP="00707910">
      <w:pPr>
        <w:jc w:val="both"/>
        <w:rPr>
          <w:rFonts w:ascii="Franklin Gothic Book" w:hAnsi="Franklin Gothic Book"/>
          <w:sz w:val="22"/>
          <w:szCs w:val="22"/>
        </w:rPr>
      </w:pPr>
    </w:p>
    <w:p w14:paraId="3C2C3835" w14:textId="5350EB07" w:rsidR="00707910" w:rsidRPr="00707910" w:rsidRDefault="00707910" w:rsidP="00707910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707910">
        <w:rPr>
          <w:rFonts w:ascii="Franklin Gothic Book" w:hAnsi="Franklin Gothic Book"/>
          <w:b/>
          <w:bCs/>
          <w:sz w:val="22"/>
          <w:szCs w:val="22"/>
        </w:rPr>
        <w:t>Zanikající společnost doručí společníkům v souladu s </w:t>
      </w:r>
      <w:proofErr w:type="spellStart"/>
      <w:r w:rsidRPr="00707910">
        <w:rPr>
          <w:rFonts w:ascii="Franklin Gothic Book" w:hAnsi="Franklin Gothic Book"/>
          <w:b/>
          <w:bCs/>
          <w:sz w:val="22"/>
          <w:szCs w:val="22"/>
        </w:rPr>
        <w:t>ust</w:t>
      </w:r>
      <w:proofErr w:type="spellEnd"/>
      <w:r w:rsidRPr="00707910">
        <w:rPr>
          <w:rFonts w:ascii="Franklin Gothic Book" w:hAnsi="Franklin Gothic Book"/>
          <w:b/>
          <w:bCs/>
          <w:sz w:val="22"/>
          <w:szCs w:val="22"/>
        </w:rPr>
        <w:t>. § 93 zákona o přeměnách následující dokumenty:</w:t>
      </w:r>
    </w:p>
    <w:p w14:paraId="0027C62D" w14:textId="2BF69725" w:rsidR="00707910" w:rsidRDefault="00707910" w:rsidP="00707910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</w:t>
      </w:r>
      <w:r w:rsidRPr="008B306D">
        <w:rPr>
          <w:rFonts w:ascii="Franklin Gothic Book" w:hAnsi="Franklin Gothic Book"/>
          <w:sz w:val="22"/>
          <w:szCs w:val="22"/>
        </w:rPr>
        <w:t xml:space="preserve">rojekt </w:t>
      </w:r>
      <w:r>
        <w:rPr>
          <w:rFonts w:ascii="Franklin Gothic Book" w:hAnsi="Franklin Gothic Book"/>
          <w:sz w:val="22"/>
          <w:szCs w:val="22"/>
        </w:rPr>
        <w:t>fúze;</w:t>
      </w:r>
    </w:p>
    <w:p w14:paraId="62722EA7" w14:textId="72AA7EBE" w:rsidR="00707910" w:rsidRPr="00707910" w:rsidRDefault="00707910" w:rsidP="00707910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8B306D">
        <w:rPr>
          <w:rFonts w:ascii="Franklin Gothic Book" w:hAnsi="Franklin Gothic Book" w:cs="Arial"/>
          <w:color w:val="000000"/>
          <w:sz w:val="22"/>
          <w:szCs w:val="22"/>
        </w:rPr>
        <w:t xml:space="preserve">účetní závěrky </w:t>
      </w:r>
      <w:r>
        <w:rPr>
          <w:rFonts w:ascii="Franklin Gothic Book" w:hAnsi="Franklin Gothic Book" w:cs="Arial"/>
          <w:color w:val="000000"/>
          <w:sz w:val="22"/>
          <w:szCs w:val="22"/>
        </w:rPr>
        <w:t>Z</w:t>
      </w:r>
      <w:r w:rsidRPr="008B306D">
        <w:rPr>
          <w:rFonts w:ascii="Franklin Gothic Book" w:hAnsi="Franklin Gothic Book" w:cs="Arial"/>
          <w:color w:val="000000"/>
          <w:sz w:val="22"/>
          <w:szCs w:val="22"/>
        </w:rPr>
        <w:t>účastněných společností za poslední 3 účetní období, jestliže Zúčastněná společnost po tuto dobu trvá, popřípadě takové účetní závěrky právního předchůdce, měla-li zúčastněná akciová společnost právního předchůdce, a vyžadují-li se, také zprávy auditora o jejich ověření</w:t>
      </w:r>
      <w:r>
        <w:rPr>
          <w:rFonts w:ascii="Franklin Gothic Book" w:hAnsi="Franklin Gothic Book" w:cs="Arial"/>
          <w:color w:val="000000"/>
          <w:sz w:val="22"/>
          <w:szCs w:val="22"/>
        </w:rPr>
        <w:t>.</w:t>
      </w:r>
    </w:p>
    <w:p w14:paraId="22A44714" w14:textId="77777777" w:rsidR="00822D09" w:rsidRDefault="00822D09" w:rsidP="00262E48">
      <w:pPr>
        <w:rPr>
          <w:rFonts w:ascii="Franklin Gothic Book" w:hAnsi="Franklin Gothic Book"/>
          <w:b/>
          <w:bCs/>
          <w:sz w:val="22"/>
          <w:szCs w:val="22"/>
        </w:rPr>
      </w:pPr>
    </w:p>
    <w:p w14:paraId="3DBA59A1" w14:textId="77777777" w:rsidR="00822D09" w:rsidRDefault="00822D09" w:rsidP="00262E48">
      <w:pPr>
        <w:rPr>
          <w:rFonts w:ascii="Franklin Gothic Book" w:hAnsi="Franklin Gothic Book"/>
          <w:b/>
          <w:bCs/>
          <w:sz w:val="22"/>
          <w:szCs w:val="22"/>
        </w:rPr>
      </w:pPr>
    </w:p>
    <w:p w14:paraId="6541CB5A" w14:textId="77777777" w:rsidR="00822D09" w:rsidRDefault="00822D09" w:rsidP="00262E48">
      <w:pPr>
        <w:rPr>
          <w:rFonts w:ascii="Franklin Gothic Book" w:hAnsi="Franklin Gothic Book"/>
          <w:b/>
          <w:bCs/>
          <w:sz w:val="22"/>
          <w:szCs w:val="22"/>
        </w:rPr>
      </w:pPr>
    </w:p>
    <w:p w14:paraId="22666CEB" w14:textId="310D45F6" w:rsidR="005F2942" w:rsidRPr="005F2942" w:rsidRDefault="00A37053" w:rsidP="00262E48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2942" w14:paraId="46299B63" w14:textId="77777777" w:rsidTr="00CB2491">
        <w:tc>
          <w:tcPr>
            <w:tcW w:w="4531" w:type="dxa"/>
          </w:tcPr>
          <w:p w14:paraId="19E24DCD" w14:textId="6F174BF9" w:rsidR="005F2942" w:rsidRDefault="005F2942" w:rsidP="00262E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>Pod Žofinkou Holding a.s.</w:t>
            </w:r>
          </w:p>
        </w:tc>
        <w:tc>
          <w:tcPr>
            <w:tcW w:w="4531" w:type="dxa"/>
          </w:tcPr>
          <w:p w14:paraId="19CF70DD" w14:textId="6E51186D" w:rsidR="005F2942" w:rsidRDefault="005F2942" w:rsidP="00262E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>Pod Žofinkou Holding a.s.</w:t>
            </w:r>
          </w:p>
        </w:tc>
      </w:tr>
      <w:tr w:rsidR="005F2942" w14:paraId="220941C2" w14:textId="77777777" w:rsidTr="00CB2491">
        <w:trPr>
          <w:trHeight w:val="1067"/>
        </w:trPr>
        <w:tc>
          <w:tcPr>
            <w:tcW w:w="4531" w:type="dxa"/>
          </w:tcPr>
          <w:p w14:paraId="453AFB48" w14:textId="09150B29" w:rsidR="005F2942" w:rsidRDefault="00CB2491" w:rsidP="00262E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sz w:val="22"/>
                <w:szCs w:val="22"/>
              </w:rPr>
              <w:t xml:space="preserve">Ing. </w:t>
            </w:r>
            <w:r w:rsidRPr="00CB2491">
              <w:rPr>
                <w:rFonts w:ascii="Franklin Gothic Book" w:hAnsi="Franklin Gothic Book"/>
                <w:sz w:val="22"/>
                <w:szCs w:val="22"/>
              </w:rPr>
              <w:t>Libor Adámek, předseda správní rady</w:t>
            </w:r>
          </w:p>
        </w:tc>
        <w:tc>
          <w:tcPr>
            <w:tcW w:w="4531" w:type="dxa"/>
          </w:tcPr>
          <w:p w14:paraId="02C6DC97" w14:textId="417BB2D8" w:rsidR="005F2942" w:rsidRDefault="00CB2491" w:rsidP="00262E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CB2491">
              <w:rPr>
                <w:rFonts w:ascii="Franklin Gothic Book" w:hAnsi="Franklin Gothic Book"/>
                <w:sz w:val="22"/>
                <w:szCs w:val="22"/>
              </w:rPr>
              <w:t>Tomáš Laštovka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Pr="00CB2491">
              <w:rPr>
                <w:rFonts w:ascii="Franklin Gothic Book" w:hAnsi="Franklin Gothic Book"/>
                <w:sz w:val="22"/>
                <w:szCs w:val="22"/>
              </w:rPr>
              <w:t>člen správní rady</w:t>
            </w:r>
          </w:p>
        </w:tc>
      </w:tr>
      <w:tr w:rsidR="005F2942" w14:paraId="7EC95168" w14:textId="77777777" w:rsidTr="00CB2491">
        <w:tc>
          <w:tcPr>
            <w:tcW w:w="4531" w:type="dxa"/>
          </w:tcPr>
          <w:p w14:paraId="582C6C18" w14:textId="4EB35F33" w:rsidR="005F2942" w:rsidRDefault="005F2942" w:rsidP="00262E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Pod </w:t>
            </w:r>
            <w:proofErr w:type="spellStart"/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>Žofínkou</w:t>
            </w:r>
            <w:proofErr w:type="spellEnd"/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s.r.o.</w:t>
            </w:r>
          </w:p>
        </w:tc>
        <w:tc>
          <w:tcPr>
            <w:tcW w:w="4531" w:type="dxa"/>
          </w:tcPr>
          <w:p w14:paraId="3B3BC38A" w14:textId="7C20C226" w:rsidR="005F2942" w:rsidRDefault="005F2942" w:rsidP="00262E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Pod </w:t>
            </w:r>
            <w:proofErr w:type="spellStart"/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>Žofínkou</w:t>
            </w:r>
            <w:proofErr w:type="spellEnd"/>
            <w:r w:rsidRPr="005F294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5F2942" w14:paraId="4097C9A2" w14:textId="77777777" w:rsidTr="00CB2491">
        <w:trPr>
          <w:trHeight w:val="330"/>
        </w:trPr>
        <w:tc>
          <w:tcPr>
            <w:tcW w:w="4531" w:type="dxa"/>
          </w:tcPr>
          <w:p w14:paraId="0C44FF8A" w14:textId="768EC1ED" w:rsidR="005F2942" w:rsidRPr="005F2942" w:rsidRDefault="005F2942" w:rsidP="00262E4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sz w:val="22"/>
                <w:szCs w:val="22"/>
              </w:rPr>
              <w:t>Roman Frank, jednatel</w:t>
            </w:r>
          </w:p>
        </w:tc>
        <w:tc>
          <w:tcPr>
            <w:tcW w:w="4531" w:type="dxa"/>
          </w:tcPr>
          <w:p w14:paraId="4E0C153E" w14:textId="15BA2C74" w:rsidR="005F2942" w:rsidRPr="005F2942" w:rsidRDefault="005F2942" w:rsidP="00262E4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F2942">
              <w:rPr>
                <w:rFonts w:ascii="Franklin Gothic Book" w:hAnsi="Franklin Gothic Book"/>
                <w:sz w:val="22"/>
                <w:szCs w:val="22"/>
              </w:rPr>
              <w:t>Ing. Libor Adámek, jednatel</w:t>
            </w:r>
          </w:p>
        </w:tc>
      </w:tr>
    </w:tbl>
    <w:p w14:paraId="525D874C" w14:textId="4188E3BB" w:rsidR="00A37053" w:rsidRPr="00A37053" w:rsidRDefault="00A37053" w:rsidP="00262E48">
      <w:pPr>
        <w:rPr>
          <w:rFonts w:ascii="Franklin Gothic Book" w:hAnsi="Franklin Gothic Book"/>
          <w:b/>
          <w:bCs/>
          <w:sz w:val="22"/>
          <w:szCs w:val="22"/>
        </w:rPr>
      </w:pPr>
    </w:p>
    <w:sectPr w:rsidR="00A37053" w:rsidRPr="00A37053" w:rsidSect="00B8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C2E83"/>
    <w:multiLevelType w:val="hybridMultilevel"/>
    <w:tmpl w:val="C5F4A638"/>
    <w:lvl w:ilvl="0" w:tplc="254E73E2">
      <w:start w:val="1"/>
      <w:numFmt w:val="upperLetter"/>
      <w:lvlText w:val="(%1)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399C"/>
    <w:multiLevelType w:val="hybridMultilevel"/>
    <w:tmpl w:val="98603BFE"/>
    <w:lvl w:ilvl="0" w:tplc="D1067D84">
      <w:start w:val="1"/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B713C"/>
    <w:multiLevelType w:val="hybridMultilevel"/>
    <w:tmpl w:val="50AC46DC"/>
    <w:lvl w:ilvl="0" w:tplc="B606782A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26A6"/>
    <w:multiLevelType w:val="hybridMultilevel"/>
    <w:tmpl w:val="74C89A7C"/>
    <w:lvl w:ilvl="0" w:tplc="312E1D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91889">
    <w:abstractNumId w:val="3"/>
  </w:num>
  <w:num w:numId="2" w16cid:durableId="1863937277">
    <w:abstractNumId w:val="0"/>
  </w:num>
  <w:num w:numId="3" w16cid:durableId="1164395965">
    <w:abstractNumId w:val="1"/>
  </w:num>
  <w:num w:numId="4" w16cid:durableId="131474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53"/>
    <w:rsid w:val="000004BE"/>
    <w:rsid w:val="000037B6"/>
    <w:rsid w:val="000041E1"/>
    <w:rsid w:val="00006744"/>
    <w:rsid w:val="000076DE"/>
    <w:rsid w:val="00012FD7"/>
    <w:rsid w:val="00013353"/>
    <w:rsid w:val="000158EC"/>
    <w:rsid w:val="000227EC"/>
    <w:rsid w:val="00026277"/>
    <w:rsid w:val="00032ADB"/>
    <w:rsid w:val="00046104"/>
    <w:rsid w:val="0005022C"/>
    <w:rsid w:val="00052F34"/>
    <w:rsid w:val="00057A82"/>
    <w:rsid w:val="00060513"/>
    <w:rsid w:val="000626E9"/>
    <w:rsid w:val="000633C0"/>
    <w:rsid w:val="00066A1D"/>
    <w:rsid w:val="0006729E"/>
    <w:rsid w:val="00094522"/>
    <w:rsid w:val="000B0C2C"/>
    <w:rsid w:val="000B0C9F"/>
    <w:rsid w:val="000B633F"/>
    <w:rsid w:val="000C2803"/>
    <w:rsid w:val="000C41FA"/>
    <w:rsid w:val="000C715B"/>
    <w:rsid w:val="000D1940"/>
    <w:rsid w:val="000D4108"/>
    <w:rsid w:val="000D5192"/>
    <w:rsid w:val="000D6A93"/>
    <w:rsid w:val="000E6272"/>
    <w:rsid w:val="000E659D"/>
    <w:rsid w:val="000F609C"/>
    <w:rsid w:val="000F60A5"/>
    <w:rsid w:val="000F74D2"/>
    <w:rsid w:val="001069CD"/>
    <w:rsid w:val="00106D93"/>
    <w:rsid w:val="00112507"/>
    <w:rsid w:val="001269A5"/>
    <w:rsid w:val="00126AB1"/>
    <w:rsid w:val="00144D17"/>
    <w:rsid w:val="00153101"/>
    <w:rsid w:val="00160C15"/>
    <w:rsid w:val="00164575"/>
    <w:rsid w:val="00173777"/>
    <w:rsid w:val="001814D4"/>
    <w:rsid w:val="00185599"/>
    <w:rsid w:val="00191D63"/>
    <w:rsid w:val="00193E21"/>
    <w:rsid w:val="00194F70"/>
    <w:rsid w:val="001A0C24"/>
    <w:rsid w:val="001B0893"/>
    <w:rsid w:val="001C58C9"/>
    <w:rsid w:val="001E5DEA"/>
    <w:rsid w:val="001F7704"/>
    <w:rsid w:val="0020093D"/>
    <w:rsid w:val="00201333"/>
    <w:rsid w:val="00201844"/>
    <w:rsid w:val="00207D93"/>
    <w:rsid w:val="00216649"/>
    <w:rsid w:val="00216B63"/>
    <w:rsid w:val="00227607"/>
    <w:rsid w:val="00234191"/>
    <w:rsid w:val="00234472"/>
    <w:rsid w:val="00235E06"/>
    <w:rsid w:val="00236A08"/>
    <w:rsid w:val="002433A0"/>
    <w:rsid w:val="00247E3F"/>
    <w:rsid w:val="0025537D"/>
    <w:rsid w:val="00257B36"/>
    <w:rsid w:val="00260F02"/>
    <w:rsid w:val="00262E48"/>
    <w:rsid w:val="0027297A"/>
    <w:rsid w:val="002733AE"/>
    <w:rsid w:val="002813CD"/>
    <w:rsid w:val="00285742"/>
    <w:rsid w:val="00291070"/>
    <w:rsid w:val="002A113E"/>
    <w:rsid w:val="002B4C3B"/>
    <w:rsid w:val="002C3E45"/>
    <w:rsid w:val="002E107A"/>
    <w:rsid w:val="002E1B43"/>
    <w:rsid w:val="002E47DE"/>
    <w:rsid w:val="002E6045"/>
    <w:rsid w:val="002F30BC"/>
    <w:rsid w:val="002F4A64"/>
    <w:rsid w:val="002F6AA7"/>
    <w:rsid w:val="00313FD6"/>
    <w:rsid w:val="00322A30"/>
    <w:rsid w:val="00323A10"/>
    <w:rsid w:val="00330767"/>
    <w:rsid w:val="003344F1"/>
    <w:rsid w:val="00342382"/>
    <w:rsid w:val="003456AF"/>
    <w:rsid w:val="003511C7"/>
    <w:rsid w:val="00362599"/>
    <w:rsid w:val="003640AB"/>
    <w:rsid w:val="00383B1D"/>
    <w:rsid w:val="00390446"/>
    <w:rsid w:val="0039099C"/>
    <w:rsid w:val="003A0054"/>
    <w:rsid w:val="003A7548"/>
    <w:rsid w:val="003C2612"/>
    <w:rsid w:val="003E0727"/>
    <w:rsid w:val="003E75FD"/>
    <w:rsid w:val="003F4F13"/>
    <w:rsid w:val="004038C1"/>
    <w:rsid w:val="004047ED"/>
    <w:rsid w:val="00406FE6"/>
    <w:rsid w:val="00407DF0"/>
    <w:rsid w:val="0041137D"/>
    <w:rsid w:val="00413B32"/>
    <w:rsid w:val="00417EA2"/>
    <w:rsid w:val="00423596"/>
    <w:rsid w:val="00436B8C"/>
    <w:rsid w:val="0045616F"/>
    <w:rsid w:val="0047414C"/>
    <w:rsid w:val="004834BD"/>
    <w:rsid w:val="00483B57"/>
    <w:rsid w:val="00486023"/>
    <w:rsid w:val="00496557"/>
    <w:rsid w:val="004A0C92"/>
    <w:rsid w:val="004A1BC7"/>
    <w:rsid w:val="004A22FE"/>
    <w:rsid w:val="004A4085"/>
    <w:rsid w:val="004B4629"/>
    <w:rsid w:val="004D0569"/>
    <w:rsid w:val="004D69B9"/>
    <w:rsid w:val="004D6E15"/>
    <w:rsid w:val="004E150D"/>
    <w:rsid w:val="004E2EF1"/>
    <w:rsid w:val="004E658C"/>
    <w:rsid w:val="0050194E"/>
    <w:rsid w:val="0052191C"/>
    <w:rsid w:val="00522A3C"/>
    <w:rsid w:val="00525D84"/>
    <w:rsid w:val="00531E46"/>
    <w:rsid w:val="00546AE0"/>
    <w:rsid w:val="00546BE0"/>
    <w:rsid w:val="00551DFA"/>
    <w:rsid w:val="00557E57"/>
    <w:rsid w:val="0056749C"/>
    <w:rsid w:val="00580438"/>
    <w:rsid w:val="00587B2C"/>
    <w:rsid w:val="00593C52"/>
    <w:rsid w:val="005B6243"/>
    <w:rsid w:val="005C0693"/>
    <w:rsid w:val="005C5E2A"/>
    <w:rsid w:val="005D1AB9"/>
    <w:rsid w:val="005D6107"/>
    <w:rsid w:val="005E1B77"/>
    <w:rsid w:val="005F2942"/>
    <w:rsid w:val="005F4477"/>
    <w:rsid w:val="005F7F87"/>
    <w:rsid w:val="00602017"/>
    <w:rsid w:val="0060406A"/>
    <w:rsid w:val="00604303"/>
    <w:rsid w:val="00615119"/>
    <w:rsid w:val="006241E2"/>
    <w:rsid w:val="006300A5"/>
    <w:rsid w:val="00643874"/>
    <w:rsid w:val="006446FC"/>
    <w:rsid w:val="00647235"/>
    <w:rsid w:val="00652EE6"/>
    <w:rsid w:val="00653DE0"/>
    <w:rsid w:val="00663ADB"/>
    <w:rsid w:val="00664B9D"/>
    <w:rsid w:val="00675341"/>
    <w:rsid w:val="006833A3"/>
    <w:rsid w:val="006912D0"/>
    <w:rsid w:val="006A0348"/>
    <w:rsid w:val="006A122B"/>
    <w:rsid w:val="006A414E"/>
    <w:rsid w:val="006A4ABF"/>
    <w:rsid w:val="006A7F92"/>
    <w:rsid w:val="006B598B"/>
    <w:rsid w:val="006B5C22"/>
    <w:rsid w:val="006C561B"/>
    <w:rsid w:val="006D5536"/>
    <w:rsid w:val="006F19DF"/>
    <w:rsid w:val="006F2CFF"/>
    <w:rsid w:val="006F4C4A"/>
    <w:rsid w:val="00707910"/>
    <w:rsid w:val="007121F5"/>
    <w:rsid w:val="00714BEB"/>
    <w:rsid w:val="00716566"/>
    <w:rsid w:val="007336C5"/>
    <w:rsid w:val="00736AAB"/>
    <w:rsid w:val="00756E18"/>
    <w:rsid w:val="00761449"/>
    <w:rsid w:val="007633D5"/>
    <w:rsid w:val="00782071"/>
    <w:rsid w:val="00794B6A"/>
    <w:rsid w:val="0079511B"/>
    <w:rsid w:val="007A51A7"/>
    <w:rsid w:val="007B1E53"/>
    <w:rsid w:val="007B2EE6"/>
    <w:rsid w:val="007C3586"/>
    <w:rsid w:val="007C4321"/>
    <w:rsid w:val="007D0E04"/>
    <w:rsid w:val="007D1B65"/>
    <w:rsid w:val="007D3290"/>
    <w:rsid w:val="007F0B70"/>
    <w:rsid w:val="008030FF"/>
    <w:rsid w:val="0080483B"/>
    <w:rsid w:val="00820534"/>
    <w:rsid w:val="00822D09"/>
    <w:rsid w:val="00823BFC"/>
    <w:rsid w:val="00827650"/>
    <w:rsid w:val="00831112"/>
    <w:rsid w:val="008319E4"/>
    <w:rsid w:val="00837AE2"/>
    <w:rsid w:val="00845908"/>
    <w:rsid w:val="008478AF"/>
    <w:rsid w:val="0085718A"/>
    <w:rsid w:val="00862DA3"/>
    <w:rsid w:val="0087592B"/>
    <w:rsid w:val="008A2293"/>
    <w:rsid w:val="008A3942"/>
    <w:rsid w:val="008A750E"/>
    <w:rsid w:val="008B306D"/>
    <w:rsid w:val="008C3141"/>
    <w:rsid w:val="008C5C92"/>
    <w:rsid w:val="008C6F33"/>
    <w:rsid w:val="008D076A"/>
    <w:rsid w:val="008D5D9E"/>
    <w:rsid w:val="008D60B6"/>
    <w:rsid w:val="008E0A2A"/>
    <w:rsid w:val="008E1090"/>
    <w:rsid w:val="008E702B"/>
    <w:rsid w:val="008F00A2"/>
    <w:rsid w:val="008F196E"/>
    <w:rsid w:val="009025F5"/>
    <w:rsid w:val="00903009"/>
    <w:rsid w:val="00903247"/>
    <w:rsid w:val="00904331"/>
    <w:rsid w:val="00913692"/>
    <w:rsid w:val="00913F07"/>
    <w:rsid w:val="009157C6"/>
    <w:rsid w:val="0092133C"/>
    <w:rsid w:val="0092610C"/>
    <w:rsid w:val="00926DC8"/>
    <w:rsid w:val="00927057"/>
    <w:rsid w:val="00930846"/>
    <w:rsid w:val="0093255C"/>
    <w:rsid w:val="00933AAE"/>
    <w:rsid w:val="00934E20"/>
    <w:rsid w:val="00936D86"/>
    <w:rsid w:val="00941631"/>
    <w:rsid w:val="00943ADC"/>
    <w:rsid w:val="00944A8B"/>
    <w:rsid w:val="00951163"/>
    <w:rsid w:val="009759EC"/>
    <w:rsid w:val="00981FA3"/>
    <w:rsid w:val="00982096"/>
    <w:rsid w:val="00984448"/>
    <w:rsid w:val="00984893"/>
    <w:rsid w:val="009900F9"/>
    <w:rsid w:val="009917EB"/>
    <w:rsid w:val="00993B7D"/>
    <w:rsid w:val="009B4621"/>
    <w:rsid w:val="009E202F"/>
    <w:rsid w:val="009E2472"/>
    <w:rsid w:val="009E3F2E"/>
    <w:rsid w:val="009E7ABC"/>
    <w:rsid w:val="009F1316"/>
    <w:rsid w:val="009F1635"/>
    <w:rsid w:val="00A02983"/>
    <w:rsid w:val="00A02A98"/>
    <w:rsid w:val="00A04851"/>
    <w:rsid w:val="00A0754D"/>
    <w:rsid w:val="00A1215D"/>
    <w:rsid w:val="00A148C7"/>
    <w:rsid w:val="00A2485B"/>
    <w:rsid w:val="00A34BE5"/>
    <w:rsid w:val="00A37053"/>
    <w:rsid w:val="00A42684"/>
    <w:rsid w:val="00A5008C"/>
    <w:rsid w:val="00A541B7"/>
    <w:rsid w:val="00A64441"/>
    <w:rsid w:val="00A66C11"/>
    <w:rsid w:val="00A81D54"/>
    <w:rsid w:val="00A86C0D"/>
    <w:rsid w:val="00A87532"/>
    <w:rsid w:val="00AA64A2"/>
    <w:rsid w:val="00AB0A88"/>
    <w:rsid w:val="00AB467E"/>
    <w:rsid w:val="00AB7669"/>
    <w:rsid w:val="00AC0A56"/>
    <w:rsid w:val="00AD02B8"/>
    <w:rsid w:val="00AD2C69"/>
    <w:rsid w:val="00AD3B6D"/>
    <w:rsid w:val="00AD74D1"/>
    <w:rsid w:val="00AD77C1"/>
    <w:rsid w:val="00AE2B75"/>
    <w:rsid w:val="00AE3D20"/>
    <w:rsid w:val="00AE5CA3"/>
    <w:rsid w:val="00AE6766"/>
    <w:rsid w:val="00AF3E89"/>
    <w:rsid w:val="00AF7564"/>
    <w:rsid w:val="00B06BB6"/>
    <w:rsid w:val="00B36424"/>
    <w:rsid w:val="00B37D5C"/>
    <w:rsid w:val="00B46648"/>
    <w:rsid w:val="00B51443"/>
    <w:rsid w:val="00B532F9"/>
    <w:rsid w:val="00B55C82"/>
    <w:rsid w:val="00B64F97"/>
    <w:rsid w:val="00B6699E"/>
    <w:rsid w:val="00B73DC8"/>
    <w:rsid w:val="00B75161"/>
    <w:rsid w:val="00B75D50"/>
    <w:rsid w:val="00B77BC2"/>
    <w:rsid w:val="00B8185A"/>
    <w:rsid w:val="00B83B02"/>
    <w:rsid w:val="00B84119"/>
    <w:rsid w:val="00B855E6"/>
    <w:rsid w:val="00B93630"/>
    <w:rsid w:val="00B95789"/>
    <w:rsid w:val="00BA56F1"/>
    <w:rsid w:val="00BB0A06"/>
    <w:rsid w:val="00BB704B"/>
    <w:rsid w:val="00BB73AC"/>
    <w:rsid w:val="00BC371C"/>
    <w:rsid w:val="00BC5300"/>
    <w:rsid w:val="00BD256E"/>
    <w:rsid w:val="00BE03BF"/>
    <w:rsid w:val="00BE08EE"/>
    <w:rsid w:val="00BE75FF"/>
    <w:rsid w:val="00BF3BD6"/>
    <w:rsid w:val="00BF449A"/>
    <w:rsid w:val="00BF4780"/>
    <w:rsid w:val="00BF64E1"/>
    <w:rsid w:val="00C02DCA"/>
    <w:rsid w:val="00C02EB6"/>
    <w:rsid w:val="00C126E4"/>
    <w:rsid w:val="00C20B24"/>
    <w:rsid w:val="00C20DE5"/>
    <w:rsid w:val="00C24ED5"/>
    <w:rsid w:val="00C36B97"/>
    <w:rsid w:val="00C37E69"/>
    <w:rsid w:val="00C455E7"/>
    <w:rsid w:val="00C46DA7"/>
    <w:rsid w:val="00C55B10"/>
    <w:rsid w:val="00C73CDA"/>
    <w:rsid w:val="00C81AA5"/>
    <w:rsid w:val="00CA2A2A"/>
    <w:rsid w:val="00CB2491"/>
    <w:rsid w:val="00CB73E8"/>
    <w:rsid w:val="00CC238B"/>
    <w:rsid w:val="00CD26B6"/>
    <w:rsid w:val="00CE34FA"/>
    <w:rsid w:val="00CE5282"/>
    <w:rsid w:val="00CE6D22"/>
    <w:rsid w:val="00CF6D20"/>
    <w:rsid w:val="00D045F5"/>
    <w:rsid w:val="00D173BD"/>
    <w:rsid w:val="00D233F5"/>
    <w:rsid w:val="00D25BF6"/>
    <w:rsid w:val="00D34FF2"/>
    <w:rsid w:val="00D36ED4"/>
    <w:rsid w:val="00D444B8"/>
    <w:rsid w:val="00D4696E"/>
    <w:rsid w:val="00D53B1F"/>
    <w:rsid w:val="00D53D3C"/>
    <w:rsid w:val="00D617F7"/>
    <w:rsid w:val="00D61E76"/>
    <w:rsid w:val="00D6270F"/>
    <w:rsid w:val="00D62D6E"/>
    <w:rsid w:val="00D6437B"/>
    <w:rsid w:val="00D65912"/>
    <w:rsid w:val="00D72E65"/>
    <w:rsid w:val="00D760B5"/>
    <w:rsid w:val="00D76828"/>
    <w:rsid w:val="00D772FF"/>
    <w:rsid w:val="00D77AE4"/>
    <w:rsid w:val="00D810E0"/>
    <w:rsid w:val="00D82AC7"/>
    <w:rsid w:val="00D84D8B"/>
    <w:rsid w:val="00DA28C9"/>
    <w:rsid w:val="00DA4D7C"/>
    <w:rsid w:val="00DA4EF0"/>
    <w:rsid w:val="00DB637E"/>
    <w:rsid w:val="00DB6BB5"/>
    <w:rsid w:val="00DC419F"/>
    <w:rsid w:val="00DC7FF0"/>
    <w:rsid w:val="00DD6964"/>
    <w:rsid w:val="00DF0DC1"/>
    <w:rsid w:val="00DF0FD1"/>
    <w:rsid w:val="00E004BE"/>
    <w:rsid w:val="00E02BAD"/>
    <w:rsid w:val="00E1446D"/>
    <w:rsid w:val="00E16ADF"/>
    <w:rsid w:val="00E256B1"/>
    <w:rsid w:val="00E30675"/>
    <w:rsid w:val="00E35BFD"/>
    <w:rsid w:val="00E40F0C"/>
    <w:rsid w:val="00E55E49"/>
    <w:rsid w:val="00E6391D"/>
    <w:rsid w:val="00E63F8C"/>
    <w:rsid w:val="00E652A4"/>
    <w:rsid w:val="00E71D33"/>
    <w:rsid w:val="00E73349"/>
    <w:rsid w:val="00E77F5F"/>
    <w:rsid w:val="00E806C2"/>
    <w:rsid w:val="00E80CCD"/>
    <w:rsid w:val="00E84470"/>
    <w:rsid w:val="00EA40E8"/>
    <w:rsid w:val="00EA459E"/>
    <w:rsid w:val="00EA488B"/>
    <w:rsid w:val="00EB36D9"/>
    <w:rsid w:val="00EB3704"/>
    <w:rsid w:val="00EB373D"/>
    <w:rsid w:val="00EC041B"/>
    <w:rsid w:val="00EC4768"/>
    <w:rsid w:val="00ED37B4"/>
    <w:rsid w:val="00EF217F"/>
    <w:rsid w:val="00EF2FE0"/>
    <w:rsid w:val="00EF67ED"/>
    <w:rsid w:val="00EF6CE9"/>
    <w:rsid w:val="00F00ED1"/>
    <w:rsid w:val="00F101D2"/>
    <w:rsid w:val="00F152EA"/>
    <w:rsid w:val="00F15B7F"/>
    <w:rsid w:val="00F15E24"/>
    <w:rsid w:val="00F16464"/>
    <w:rsid w:val="00F20DD2"/>
    <w:rsid w:val="00F27988"/>
    <w:rsid w:val="00F30EB1"/>
    <w:rsid w:val="00F43123"/>
    <w:rsid w:val="00F44267"/>
    <w:rsid w:val="00F50DA9"/>
    <w:rsid w:val="00F557AA"/>
    <w:rsid w:val="00F56E24"/>
    <w:rsid w:val="00F72D7C"/>
    <w:rsid w:val="00F80072"/>
    <w:rsid w:val="00F835BC"/>
    <w:rsid w:val="00F87D5C"/>
    <w:rsid w:val="00F92D91"/>
    <w:rsid w:val="00F93A19"/>
    <w:rsid w:val="00FA5A6D"/>
    <w:rsid w:val="00FA61A4"/>
    <w:rsid w:val="00FB3412"/>
    <w:rsid w:val="00FB36E0"/>
    <w:rsid w:val="00FC3284"/>
    <w:rsid w:val="00FD28DD"/>
    <w:rsid w:val="00FD3AAB"/>
    <w:rsid w:val="00FE523D"/>
    <w:rsid w:val="00FE5793"/>
    <w:rsid w:val="00FE7015"/>
    <w:rsid w:val="00FF112F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8C98"/>
  <w15:docId w15:val="{CE9F1458-CF75-44C9-9025-4F39264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013353"/>
  </w:style>
  <w:style w:type="character" w:customStyle="1" w:styleId="platne">
    <w:name w:val="platne"/>
    <w:basedOn w:val="Standardnpsmoodstavce"/>
    <w:rsid w:val="00013353"/>
  </w:style>
  <w:style w:type="paragraph" w:styleId="FormtovanvHTML">
    <w:name w:val="HTML Preformatted"/>
    <w:basedOn w:val="Normln"/>
    <w:link w:val="FormtovanvHTMLChar"/>
    <w:uiPriority w:val="99"/>
    <w:unhideWhenUsed/>
    <w:rsid w:val="00EA4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40E8"/>
    <w:rPr>
      <w:rFonts w:ascii="Courier New" w:eastAsia="Times New Roman" w:hAnsi="Courier New" w:cs="Courier New"/>
      <w:lang w:eastAsia="cs-CZ"/>
    </w:rPr>
  </w:style>
  <w:style w:type="paragraph" w:styleId="Odstavecseseznamem">
    <w:name w:val="List Paragraph"/>
    <w:basedOn w:val="Normln"/>
    <w:uiPriority w:val="34"/>
    <w:qFormat/>
    <w:rsid w:val="009E7ABC"/>
    <w:pPr>
      <w:ind w:left="720"/>
      <w:contextualSpacing/>
    </w:pPr>
  </w:style>
  <w:style w:type="character" w:customStyle="1" w:styleId="preformatted">
    <w:name w:val="preformatted"/>
    <w:rsid w:val="00B855E6"/>
  </w:style>
  <w:style w:type="character" w:customStyle="1" w:styleId="nowrap">
    <w:name w:val="nowrap"/>
    <w:rsid w:val="00B855E6"/>
  </w:style>
  <w:style w:type="paragraph" w:styleId="Zkladntext">
    <w:name w:val="Body Text"/>
    <w:aliases w:val="b"/>
    <w:basedOn w:val="Normln"/>
    <w:link w:val="ZkladntextChar"/>
    <w:rsid w:val="00A87532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x-none" w:eastAsia="x-none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8753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5F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8B306D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B3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6E12-C79B-4108-AFE2-C9D57E9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Alena Štěpánková</dc:creator>
  <cp:keywords/>
  <dc:description/>
  <cp:lastModifiedBy>Hana Sedláčková</cp:lastModifiedBy>
  <cp:revision>6</cp:revision>
  <cp:lastPrinted>2024-11-12T13:41:00Z</cp:lastPrinted>
  <dcterms:created xsi:type="dcterms:W3CDTF">2024-10-30T15:09:00Z</dcterms:created>
  <dcterms:modified xsi:type="dcterms:W3CDTF">2024-11-12T14:28:00Z</dcterms:modified>
</cp:coreProperties>
</file>